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2B" w:rsidRDefault="0064182B" w:rsidP="0064182B">
      <w:pPr>
        <w:pStyle w:val="Heading7"/>
        <w:rPr>
          <w:rFonts w:ascii="Trebuchet MS" w:hAnsi="Trebuchet MS"/>
          <w:sz w:val="28"/>
        </w:rPr>
      </w:pPr>
      <w:r>
        <w:rPr>
          <w:rFonts w:ascii="Trebuchet MS" w:hAnsi="Trebuchet MS"/>
          <w:sz w:val="28"/>
        </w:rPr>
        <w:t>Checklist of E/OHS Activities for Laboratory Standard/Chemical Hygiene Plan</w:t>
      </w:r>
    </w:p>
    <w:p w:rsidR="0064182B" w:rsidRDefault="0064182B" w:rsidP="0064182B">
      <w:pPr>
        <w:pStyle w:val="NormalWeb"/>
        <w:spacing w:before="0" w:beforeAutospacing="0" w:after="0" w:afterAutospacing="0"/>
        <w:rPr>
          <w:rFonts w:cs="Arial"/>
        </w:rPr>
      </w:pPr>
    </w:p>
    <w:p w:rsidR="0064182B" w:rsidRDefault="0064182B" w:rsidP="0064182B">
      <w:pPr>
        <w:rPr>
          <w:rFonts w:ascii="Trebuchet MS" w:hAnsi="Trebuchet MS" w:cs="Arial"/>
          <w:u w:val="single"/>
        </w:rPr>
      </w:pPr>
      <w:r>
        <w:rPr>
          <w:rFonts w:ascii="Trebuchet MS" w:hAnsi="Trebuchet MS" w:cs="Arial"/>
        </w:rPr>
        <w:t>Program Contact Person:</w:t>
      </w:r>
      <w:r>
        <w:rPr>
          <w:rFonts w:ascii="Trebuchet MS" w:hAnsi="Trebuchet MS" w:cs="Arial"/>
          <w:u w:val="single"/>
        </w:rPr>
        <w:t xml:space="preserve"> </w:t>
      </w:r>
      <w:r>
        <w:rPr>
          <w:rFonts w:ascii="Trebuchet MS" w:hAnsi="Trebuchet MS" w:cs="Arial"/>
          <w:u w:val="single"/>
        </w:rPr>
        <w:tab/>
      </w:r>
      <w:proofErr w:type="spellStart"/>
      <w:r>
        <w:rPr>
          <w:rFonts w:ascii="Trebuchet MS" w:hAnsi="Trebuchet MS" w:cs="Arial"/>
          <w:u w:val="single"/>
        </w:rPr>
        <w:t>Arlyn</w:t>
      </w:r>
      <w:proofErr w:type="spellEnd"/>
      <w:r>
        <w:rPr>
          <w:rFonts w:ascii="Trebuchet MS" w:hAnsi="Trebuchet MS" w:cs="Arial"/>
          <w:u w:val="single"/>
        </w:rPr>
        <w:t xml:space="preserve"> </w:t>
      </w:r>
      <w:proofErr w:type="spellStart"/>
      <w:r>
        <w:rPr>
          <w:rFonts w:ascii="Trebuchet MS" w:hAnsi="Trebuchet MS" w:cs="Arial"/>
          <w:u w:val="single"/>
        </w:rPr>
        <w:t>DeBruyckere</w:t>
      </w:r>
      <w:proofErr w:type="spellEnd"/>
      <w:r>
        <w:rPr>
          <w:rFonts w:ascii="Trebuchet MS" w:hAnsi="Trebuchet MS" w:cs="Arial"/>
          <w:u w:val="single"/>
        </w:rPr>
        <w:tab/>
      </w:r>
      <w:r>
        <w:rPr>
          <w:rFonts w:ascii="Trebuchet MS" w:hAnsi="Trebuchet MS" w:cs="Arial"/>
        </w:rPr>
        <w:t>, CHO</w:t>
      </w:r>
    </w:p>
    <w:p w:rsidR="0064182B" w:rsidRDefault="0064182B" w:rsidP="0064182B">
      <w:pPr>
        <w:rPr>
          <w:rFonts w:ascii="Trebuchet MS" w:hAnsi="Trebuchet MS" w:cs="Arial"/>
        </w:rPr>
      </w:pPr>
    </w:p>
    <w:p w:rsidR="0064182B" w:rsidRDefault="0064182B" w:rsidP="0064182B">
      <w:pPr>
        <w:rPr>
          <w:rFonts w:ascii="Trebuchet MS" w:hAnsi="Trebuchet MS" w:cs="Arial"/>
          <w:i/>
          <w:iCs/>
        </w:rPr>
      </w:pPr>
      <w:r>
        <w:rPr>
          <w:rFonts w:ascii="Trebuchet MS" w:hAnsi="Trebuchet MS" w:cs="Arial"/>
        </w:rPr>
        <w:t xml:space="preserve">Is the Laboratory Standard/Chemical Hygiene Plan in place?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pStyle w:val="NormalWeb"/>
        <w:tabs>
          <w:tab w:val="left" w:pos="720"/>
        </w:tabs>
        <w:spacing w:before="0" w:beforeAutospacing="0" w:after="0" w:afterAutospacing="0"/>
        <w:rPr>
          <w:rFonts w:cs="Arial"/>
        </w:rPr>
      </w:pPr>
    </w:p>
    <w:p w:rsidR="0064182B" w:rsidRDefault="0064182B" w:rsidP="0064182B">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i/>
          <w:iCs/>
        </w:rPr>
        <w:t xml:space="preserve">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pStyle w:val="NormalWeb"/>
        <w:tabs>
          <w:tab w:val="left" w:pos="720"/>
        </w:tabs>
        <w:spacing w:before="0" w:beforeAutospacing="0" w:after="0" w:afterAutospacing="0"/>
        <w:rPr>
          <w:rFonts w:cs="Arial"/>
        </w:rPr>
      </w:pPr>
    </w:p>
    <w:p w:rsidR="0064182B" w:rsidRDefault="0064182B" w:rsidP="0064182B">
      <w:pPr>
        <w:tabs>
          <w:tab w:val="left" w:pos="720"/>
        </w:tabs>
        <w:rPr>
          <w:rFonts w:ascii="Trebuchet MS" w:hAnsi="Trebuchet MS" w:cs="Arial"/>
        </w:rPr>
      </w:pPr>
      <w:r>
        <w:rPr>
          <w:rFonts w:ascii="Trebuchet MS" w:hAnsi="Trebuchet MS" w:cs="Arial"/>
        </w:rPr>
        <w:t xml:space="preserve">Has the Plan been reviewed this school year?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rPr>
        <w:t>Fume hood was tested on _</w:t>
      </w:r>
      <w:r w:rsidR="005103A3">
        <w:rPr>
          <w:rFonts w:ascii="Trebuchet MS" w:hAnsi="Trebuchet MS" w:cs="Arial"/>
          <w:u w:val="single"/>
        </w:rPr>
        <w:t>11</w:t>
      </w:r>
      <w:r>
        <w:rPr>
          <w:rFonts w:ascii="Trebuchet MS" w:hAnsi="Trebuchet MS" w:cs="Arial"/>
          <w:u w:val="single"/>
        </w:rPr>
        <w:t>-</w:t>
      </w:r>
      <w:r w:rsidR="005103A3">
        <w:rPr>
          <w:rFonts w:ascii="Trebuchet MS" w:hAnsi="Trebuchet MS" w:cs="Arial"/>
          <w:u w:val="single"/>
        </w:rPr>
        <w:t>14-2012</w:t>
      </w:r>
      <w:r>
        <w:rPr>
          <w:rFonts w:ascii="Trebuchet MS" w:hAnsi="Trebuchet MS" w:cs="Arial"/>
        </w:rPr>
        <w:t>______________.</w:t>
      </w:r>
    </w:p>
    <w:p w:rsidR="0064182B" w:rsidRDefault="0064182B" w:rsidP="0064182B">
      <w:pPr>
        <w:tabs>
          <w:tab w:val="left" w:pos="3420"/>
          <w:tab w:val="right" w:pos="9360"/>
        </w:tabs>
        <w:rPr>
          <w:rFonts w:ascii="Trebuchet MS" w:hAnsi="Trebuchet MS" w:cs="Arial"/>
          <w:i/>
          <w:iCs/>
        </w:rPr>
      </w:pPr>
      <w:r>
        <w:rPr>
          <w:rFonts w:ascii="Trebuchet MS" w:hAnsi="Trebuchet MS" w:cs="Arial"/>
          <w:i/>
          <w:iCs/>
          <w:sz w:val="16"/>
        </w:rPr>
        <w:tab/>
        <w:t>(</w:t>
      </w:r>
      <w:proofErr w:type="gramStart"/>
      <w:r>
        <w:rPr>
          <w:rFonts w:ascii="Trebuchet MS" w:hAnsi="Trebuchet MS" w:cs="Arial"/>
          <w:i/>
          <w:iCs/>
          <w:sz w:val="16"/>
        </w:rPr>
        <w:t>date</w:t>
      </w:r>
      <w:proofErr w:type="gramEnd"/>
      <w:r>
        <w:rPr>
          <w:rFonts w:ascii="Trebuchet MS" w:hAnsi="Trebuchet MS" w:cs="Arial"/>
          <w:i/>
          <w:iCs/>
          <w:sz w:val="16"/>
        </w:rPr>
        <w:t>)</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rPr>
        <w:t xml:space="preserve">The results indicate air velocity to be: </w:t>
      </w:r>
      <w:r>
        <w:rPr>
          <w:rFonts w:ascii="Trebuchet MS" w:hAnsi="Trebuchet MS" w:cs="Arial"/>
          <w:i/>
          <w:iCs/>
          <w:highlight w:val="yellow"/>
        </w:rPr>
        <w:t>satisfactory</w:t>
      </w:r>
      <w:r>
        <w:rPr>
          <w:rFonts w:ascii="Trebuchet MS" w:hAnsi="Trebuchet MS" w:cs="Arial"/>
          <w:i/>
          <w:iCs/>
        </w:rPr>
        <w:t>, unsatisfactory.</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rPr>
        <w:t xml:space="preserve">Chemical inventory: </w:t>
      </w:r>
    </w:p>
    <w:p w:rsidR="0064182B" w:rsidRDefault="0064182B" w:rsidP="0064182B">
      <w:pPr>
        <w:pStyle w:val="NormalWeb"/>
        <w:tabs>
          <w:tab w:val="left" w:pos="720"/>
          <w:tab w:val="right" w:pos="9360"/>
        </w:tabs>
        <w:spacing w:before="0" w:beforeAutospacing="0" w:after="0" w:afterAutospacing="0"/>
        <w:rPr>
          <w:rFonts w:cs="Arial"/>
        </w:rPr>
      </w:pPr>
      <w:r>
        <w:rPr>
          <w:rFonts w:cs="Arial"/>
        </w:rPr>
        <w:tab/>
      </w:r>
    </w:p>
    <w:p w:rsidR="0064182B" w:rsidRDefault="0064182B" w:rsidP="0064182B">
      <w:pPr>
        <w:tabs>
          <w:tab w:val="left" w:pos="720"/>
          <w:tab w:val="right" w:pos="9360"/>
        </w:tabs>
        <w:rPr>
          <w:rFonts w:ascii="Trebuchet MS" w:hAnsi="Trebuchet MS" w:cs="Arial"/>
        </w:rPr>
      </w:pPr>
      <w:r>
        <w:rPr>
          <w:rFonts w:ascii="Trebuchet MS" w:hAnsi="Trebuchet MS" w:cs="Arial"/>
        </w:rPr>
        <w:tab/>
        <w:t xml:space="preserve">Date of most recent </w:t>
      </w:r>
      <w:proofErr w:type="gramStart"/>
      <w:r>
        <w:rPr>
          <w:rFonts w:ascii="Trebuchet MS" w:hAnsi="Trebuchet MS" w:cs="Arial"/>
        </w:rPr>
        <w:t xml:space="preserve">survey  </w:t>
      </w:r>
      <w:r w:rsidR="005103A3">
        <w:rPr>
          <w:rFonts w:ascii="Trebuchet MS" w:hAnsi="Trebuchet MS" w:cs="Arial"/>
          <w:u w:val="single"/>
        </w:rPr>
        <w:t>9</w:t>
      </w:r>
      <w:proofErr w:type="gramEnd"/>
      <w:r>
        <w:rPr>
          <w:rFonts w:ascii="Trebuchet MS" w:hAnsi="Trebuchet MS" w:cs="Arial"/>
          <w:u w:val="single"/>
        </w:rPr>
        <w:t>-</w:t>
      </w:r>
      <w:r w:rsidR="005103A3">
        <w:rPr>
          <w:rFonts w:ascii="Trebuchet MS" w:hAnsi="Trebuchet MS" w:cs="Arial"/>
          <w:u w:val="single"/>
        </w:rPr>
        <w:t>1-2010</w:t>
      </w:r>
      <w:r>
        <w:rPr>
          <w:rFonts w:ascii="Trebuchet MS" w:hAnsi="Trebuchet MS" w:cs="Arial"/>
          <w:u w:val="single"/>
        </w:rPr>
        <w:tab/>
      </w:r>
    </w:p>
    <w:p w:rsidR="0064182B" w:rsidRDefault="0064182B" w:rsidP="0064182B">
      <w:pPr>
        <w:tabs>
          <w:tab w:val="left" w:pos="2304"/>
          <w:tab w:val="right" w:pos="9360"/>
        </w:tabs>
        <w:rPr>
          <w:rFonts w:ascii="Trebuchet MS" w:hAnsi="Trebuchet MS" w:cs="Arial"/>
        </w:rPr>
      </w:pPr>
    </w:p>
    <w:p w:rsidR="0064182B" w:rsidRDefault="0064182B" w:rsidP="0064182B">
      <w:pPr>
        <w:tabs>
          <w:tab w:val="left" w:pos="720"/>
          <w:tab w:val="right" w:pos="9360"/>
        </w:tabs>
        <w:rPr>
          <w:rFonts w:ascii="Trebuchet MS" w:hAnsi="Trebuchet MS" w:cs="Arial"/>
          <w:u w:val="single"/>
        </w:rPr>
      </w:pPr>
      <w:r>
        <w:rPr>
          <w:rFonts w:ascii="Trebuchet MS" w:hAnsi="Trebuchet MS" w:cs="Arial"/>
        </w:rPr>
        <w:tab/>
        <w:t xml:space="preserve">Location of inventory listing:  </w:t>
      </w:r>
      <w:r>
        <w:rPr>
          <w:rFonts w:ascii="Trebuchet MS" w:hAnsi="Trebuchet MS" w:cs="Arial"/>
          <w:u w:val="single"/>
        </w:rPr>
        <w:t>Instructors chemistry office, HS Lab 310</w:t>
      </w:r>
      <w:r>
        <w:rPr>
          <w:rFonts w:ascii="Trebuchet MS" w:hAnsi="Trebuchet MS" w:cs="Arial"/>
          <w:u w:val="single"/>
        </w:rPr>
        <w:tab/>
      </w:r>
    </w:p>
    <w:p w:rsidR="0064182B" w:rsidRDefault="0064182B" w:rsidP="0064182B">
      <w:pPr>
        <w:tabs>
          <w:tab w:val="left" w:pos="2304"/>
          <w:tab w:val="right" w:pos="9360"/>
        </w:tabs>
        <w:rPr>
          <w:rFonts w:ascii="Trebuchet MS" w:hAnsi="Trebuchet MS" w:cs="Arial"/>
          <w:i/>
          <w:iCs/>
          <w:u w:val="single"/>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 xml:space="preserve">Are Material Safety Data Sheets (MSDSs) located with inventory?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 xml:space="preserve">Are the MSDS readily accessible?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 xml:space="preserve">Has the DCFL Science Lab Checklist been completed?  </w:t>
      </w:r>
      <w:r>
        <w:rPr>
          <w:rFonts w:ascii="Trebuchet MS" w:hAnsi="Trebuchet MS" w:cs="Arial"/>
          <w:i/>
          <w:iCs/>
          <w:highlight w:val="yellow"/>
        </w:rPr>
        <w:t>Ye</w:t>
      </w:r>
      <w:r>
        <w:rPr>
          <w:rFonts w:ascii="Trebuchet MS" w:hAnsi="Trebuchet MS" w:cs="Arial"/>
          <w:i/>
          <w:iCs/>
        </w:rPr>
        <w:t>s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2304"/>
          <w:tab w:val="right" w:pos="9360"/>
        </w:tabs>
        <w:rPr>
          <w:rFonts w:ascii="Trebuchet MS" w:hAnsi="Trebuchet MS" w:cs="Arial"/>
          <w:i/>
          <w:iCs/>
        </w:rPr>
      </w:pPr>
      <w:r>
        <w:rPr>
          <w:rFonts w:ascii="Trebuchet MS" w:hAnsi="Trebuchet MS" w:cs="Arial"/>
        </w:rPr>
        <w:t xml:space="preserve">Is training for affected personnel complete?  </w:t>
      </w:r>
      <w:r>
        <w:rPr>
          <w:rFonts w:ascii="Trebuchet MS" w:hAnsi="Trebuchet MS" w:cs="Arial"/>
          <w:i/>
          <w:iCs/>
        </w:rPr>
        <w:t>Yes No N/A</w:t>
      </w:r>
    </w:p>
    <w:p w:rsidR="0064182B" w:rsidRDefault="0064182B" w:rsidP="0064182B">
      <w:pPr>
        <w:tabs>
          <w:tab w:val="left" w:pos="2304"/>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i/>
          <w:iCs/>
        </w:rPr>
        <w:tab/>
      </w:r>
      <w:r>
        <w:rPr>
          <w:rFonts w:ascii="Trebuchet MS" w:hAnsi="Trebuchet MS" w:cs="Arial"/>
        </w:rPr>
        <w:t>Date(s) of instruction:</w:t>
      </w:r>
      <w:r>
        <w:rPr>
          <w:rFonts w:ascii="Trebuchet MS" w:hAnsi="Trebuchet MS" w:cs="Arial"/>
          <w:u w:val="single"/>
        </w:rPr>
        <w:t xml:space="preserve"> New employee for 2010-2011</w:t>
      </w:r>
      <w:r>
        <w:rPr>
          <w:rFonts w:ascii="Trebuchet MS" w:hAnsi="Trebuchet MS" w:cs="Arial"/>
          <w:u w:val="single"/>
        </w:rPr>
        <w:tab/>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720"/>
          <w:tab w:val="right" w:pos="9360"/>
        </w:tabs>
        <w:rPr>
          <w:rFonts w:ascii="Trebuchet MS" w:hAnsi="Trebuchet MS" w:cs="Arial"/>
          <w:i/>
          <w:iCs/>
        </w:rPr>
      </w:pPr>
      <w:r>
        <w:rPr>
          <w:rFonts w:ascii="Trebuchet MS" w:hAnsi="Trebuchet MS" w:cs="Arial"/>
        </w:rPr>
        <w:tab/>
        <w:t xml:space="preserve">Roster signed?  </w:t>
      </w:r>
      <w:r>
        <w:rPr>
          <w:rFonts w:ascii="Trebuchet MS" w:hAnsi="Trebuchet MS" w:cs="Arial"/>
          <w:i/>
          <w:iCs/>
        </w:rPr>
        <w:t>Yes No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i/>
          <w:iCs/>
        </w:rPr>
        <w:tab/>
      </w:r>
      <w:proofErr w:type="gramStart"/>
      <w:r>
        <w:rPr>
          <w:rFonts w:ascii="Trebuchet MS" w:hAnsi="Trebuchet MS" w:cs="Arial"/>
        </w:rPr>
        <w:t>Lesson plan outline available with roster?</w:t>
      </w:r>
      <w:proofErr w:type="gramEnd"/>
      <w:r>
        <w:rPr>
          <w:rFonts w:ascii="Trebuchet MS" w:hAnsi="Trebuchet MS" w:cs="Arial"/>
        </w:rPr>
        <w:t xml:space="preserve">  </w:t>
      </w:r>
      <w:r>
        <w:rPr>
          <w:rFonts w:ascii="Trebuchet MS" w:hAnsi="Trebuchet MS" w:cs="Arial"/>
          <w:i/>
          <w:iCs/>
        </w:rPr>
        <w:t>Yes No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rPr>
      </w:pPr>
      <w:r>
        <w:rPr>
          <w:rFonts w:ascii="Trebuchet MS" w:hAnsi="Trebuchet MS" w:cs="Arial"/>
        </w:rPr>
        <w:t>Status of Emergency Eye Wash/Deluge Shower:</w:t>
      </w:r>
    </w:p>
    <w:p w:rsidR="0064182B" w:rsidRDefault="0064182B" w:rsidP="0064182B">
      <w:pPr>
        <w:tabs>
          <w:tab w:val="left" w:pos="720"/>
          <w:tab w:val="right" w:pos="9360"/>
        </w:tabs>
        <w:rPr>
          <w:rFonts w:ascii="Trebuchet MS" w:hAnsi="Trebuchet MS" w:cs="Arial"/>
        </w:rPr>
      </w:pPr>
      <w:r>
        <w:rPr>
          <w:rFonts w:ascii="Trebuchet MS" w:hAnsi="Trebuchet MS" w:cs="Arial"/>
        </w:rPr>
        <w:tab/>
      </w:r>
    </w:p>
    <w:p w:rsidR="0064182B" w:rsidRDefault="0064182B" w:rsidP="0064182B">
      <w:pPr>
        <w:tabs>
          <w:tab w:val="left" w:pos="720"/>
          <w:tab w:val="right" w:pos="9360"/>
        </w:tabs>
        <w:rPr>
          <w:rFonts w:ascii="Trebuchet MS" w:hAnsi="Trebuchet MS" w:cs="Arial"/>
          <w:i/>
          <w:iCs/>
        </w:rPr>
      </w:pPr>
      <w:r>
        <w:rPr>
          <w:rFonts w:ascii="Trebuchet MS" w:hAnsi="Trebuchet MS" w:cs="Arial"/>
        </w:rPr>
        <w:tab/>
        <w:t xml:space="preserve">Is flushing conducted weekly?  </w:t>
      </w:r>
      <w:r>
        <w:rPr>
          <w:rFonts w:ascii="Trebuchet MS" w:hAnsi="Trebuchet MS" w:cs="Arial"/>
          <w:i/>
          <w:iCs/>
        </w:rPr>
        <w:t xml:space="preserve">Yes </w:t>
      </w:r>
      <w:r>
        <w:rPr>
          <w:rFonts w:ascii="Trebuchet MS" w:hAnsi="Trebuchet MS" w:cs="Arial"/>
          <w:i/>
          <w:iCs/>
          <w:highlight w:val="yellow"/>
        </w:rPr>
        <w:t>No</w:t>
      </w:r>
      <w:r>
        <w:rPr>
          <w:rFonts w:ascii="Trebuchet MS" w:hAnsi="Trebuchet MS" w:cs="Arial"/>
          <w:i/>
          <w:iCs/>
        </w:rPr>
        <w:t xml:space="preserve">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i/>
          <w:iCs/>
        </w:rPr>
        <w:tab/>
      </w:r>
      <w:r>
        <w:rPr>
          <w:rFonts w:ascii="Trebuchet MS" w:hAnsi="Trebuchet MS" w:cs="Arial"/>
        </w:rPr>
        <w:t xml:space="preserve">Is descriptive signage properly posted?  </w:t>
      </w:r>
      <w:r>
        <w:rPr>
          <w:rFonts w:ascii="Trebuchet MS" w:hAnsi="Trebuchet MS" w:cs="Arial"/>
          <w:i/>
          <w:iCs/>
          <w:highlight w:val="yellow"/>
        </w:rPr>
        <w:t>Yes</w:t>
      </w:r>
      <w:r>
        <w:rPr>
          <w:rFonts w:ascii="Trebuchet MS" w:hAnsi="Trebuchet MS" w:cs="Arial"/>
          <w:i/>
          <w:iCs/>
        </w:rPr>
        <w:t xml:space="preserve"> No N/A</w:t>
      </w:r>
    </w:p>
    <w:p w:rsidR="0064182B" w:rsidRDefault="0064182B" w:rsidP="0064182B">
      <w:pPr>
        <w:tabs>
          <w:tab w:val="left" w:pos="720"/>
          <w:tab w:val="right" w:pos="9360"/>
        </w:tabs>
        <w:rPr>
          <w:rFonts w:ascii="Trebuchet MS" w:hAnsi="Trebuchet MS" w:cs="Arial"/>
          <w:i/>
          <w:iCs/>
        </w:rPr>
      </w:pPr>
    </w:p>
    <w:p w:rsidR="0064182B" w:rsidRDefault="0064182B" w:rsidP="0064182B">
      <w:pPr>
        <w:tabs>
          <w:tab w:val="left" w:pos="720"/>
          <w:tab w:val="right" w:pos="9360"/>
        </w:tabs>
        <w:rPr>
          <w:rFonts w:ascii="Trebuchet MS" w:hAnsi="Trebuchet MS" w:cs="Arial"/>
          <w:i/>
          <w:iCs/>
        </w:rPr>
      </w:pPr>
      <w:r>
        <w:rPr>
          <w:rFonts w:ascii="Trebuchet MS" w:hAnsi="Trebuchet MS" w:cs="Arial"/>
          <w:i/>
          <w:iCs/>
        </w:rPr>
        <w:t xml:space="preserve">          </w:t>
      </w:r>
      <w:r>
        <w:rPr>
          <w:rFonts w:ascii="Trebuchet MS" w:hAnsi="Trebuchet MS" w:cs="Arial"/>
        </w:rPr>
        <w:t xml:space="preserve">Is flushing activity documented?  </w:t>
      </w:r>
      <w:r>
        <w:rPr>
          <w:rFonts w:ascii="Trebuchet MS" w:hAnsi="Trebuchet MS" w:cs="Arial"/>
          <w:i/>
          <w:iCs/>
        </w:rPr>
        <w:t xml:space="preserve">Yes </w:t>
      </w:r>
      <w:r>
        <w:rPr>
          <w:rFonts w:ascii="Trebuchet MS" w:hAnsi="Trebuchet MS" w:cs="Arial"/>
          <w:i/>
          <w:iCs/>
          <w:highlight w:val="yellow"/>
        </w:rPr>
        <w:t>No</w:t>
      </w:r>
      <w:r>
        <w:rPr>
          <w:rFonts w:ascii="Trebuchet MS" w:hAnsi="Trebuchet MS" w:cs="Arial"/>
          <w:i/>
          <w:iCs/>
        </w:rPr>
        <w:t xml:space="preserve"> N/A</w:t>
      </w:r>
    </w:p>
    <w:p w:rsidR="0064182B" w:rsidRDefault="0064182B" w:rsidP="0064182B">
      <w:pPr>
        <w:rPr>
          <w:rFonts w:ascii="Trebuchet MS" w:hAnsi="Trebuchet MS" w:cs="Arial"/>
          <w:color w:val="000000"/>
        </w:rPr>
      </w:pPr>
    </w:p>
    <w:p w:rsidR="0064182B" w:rsidRDefault="0064182B" w:rsidP="0064182B">
      <w:pPr>
        <w:rPr>
          <w:rFonts w:ascii="Trebuchet MS" w:hAnsi="Trebuchet MS" w:cs="Arial"/>
          <w:color w:val="000000"/>
        </w:rPr>
      </w:pPr>
    </w:p>
    <w:p w:rsidR="0064182B" w:rsidRDefault="0064182B" w:rsidP="0064182B">
      <w:pPr>
        <w:ind w:left="2160" w:firstLine="720"/>
        <w:rPr>
          <w:rFonts w:ascii="Trebuchet MS" w:hAnsi="Trebuchet MS"/>
          <w:b/>
          <w:sz w:val="36"/>
          <w:szCs w:val="36"/>
        </w:rPr>
      </w:pPr>
    </w:p>
    <w:p w:rsidR="0064182B" w:rsidRDefault="0064182B" w:rsidP="0064182B">
      <w:pPr>
        <w:ind w:left="2160" w:firstLine="720"/>
        <w:rPr>
          <w:rFonts w:ascii="Trebuchet MS" w:hAnsi="Trebuchet MS"/>
          <w:sz w:val="36"/>
          <w:szCs w:val="36"/>
        </w:rPr>
      </w:pPr>
      <w:r>
        <w:rPr>
          <w:rFonts w:ascii="Trebuchet MS" w:hAnsi="Trebuchet MS"/>
          <w:b/>
          <w:sz w:val="36"/>
          <w:szCs w:val="36"/>
        </w:rPr>
        <w:lastRenderedPageBreak/>
        <w:t>Fume Hood Evaluation</w:t>
      </w:r>
    </w:p>
    <w:p w:rsidR="0064182B" w:rsidRDefault="0064182B" w:rsidP="0064182B">
      <w:pPr>
        <w:jc w:val="center"/>
        <w:rPr>
          <w:rFonts w:ascii="Trebuchet MS" w:hAnsi="Trebuchet MS"/>
          <w:sz w:val="36"/>
          <w:szCs w:val="36"/>
        </w:rPr>
      </w:pPr>
    </w:p>
    <w:p w:rsidR="0064182B" w:rsidRDefault="0064182B" w:rsidP="0064182B">
      <w:pPr>
        <w:jc w:val="center"/>
        <w:rPr>
          <w:rFonts w:ascii="Trebuchet MS" w:hAnsi="Trebuchet MS"/>
          <w:sz w:val="36"/>
          <w:szCs w:val="36"/>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 xml:space="preserve">Inspector: </w:t>
      </w:r>
      <w:r w:rsidR="005103A3">
        <w:rPr>
          <w:rFonts w:ascii="Trebuchet MS" w:hAnsi="Trebuchet MS"/>
          <w:b/>
          <w:sz w:val="28"/>
          <w:szCs w:val="28"/>
          <w:u w:val="single"/>
        </w:rPr>
        <w:t xml:space="preserve">Brian </w:t>
      </w:r>
      <w:proofErr w:type="spellStart"/>
      <w:r w:rsidR="005103A3">
        <w:rPr>
          <w:rFonts w:ascii="Trebuchet MS" w:hAnsi="Trebuchet MS"/>
          <w:b/>
          <w:sz w:val="28"/>
          <w:szCs w:val="28"/>
          <w:u w:val="single"/>
        </w:rPr>
        <w:t>Parrie</w:t>
      </w:r>
      <w:proofErr w:type="spellEnd"/>
      <w:r w:rsidR="005103A3">
        <w:rPr>
          <w:rFonts w:ascii="Trebuchet MS" w:hAnsi="Trebuchet MS"/>
          <w:b/>
          <w:sz w:val="28"/>
          <w:szCs w:val="28"/>
        </w:rPr>
        <w:t xml:space="preserve">    Date</w:t>
      </w:r>
      <w:proofErr w:type="gramStart"/>
      <w:r w:rsidR="005103A3">
        <w:rPr>
          <w:rFonts w:ascii="Trebuchet MS" w:hAnsi="Trebuchet MS"/>
          <w:b/>
          <w:sz w:val="28"/>
          <w:szCs w:val="28"/>
        </w:rPr>
        <w:t>:11</w:t>
      </w:r>
      <w:proofErr w:type="gramEnd"/>
      <w:r w:rsidR="005103A3">
        <w:rPr>
          <w:rFonts w:ascii="Trebuchet MS" w:hAnsi="Trebuchet MS"/>
          <w:b/>
          <w:sz w:val="28"/>
          <w:szCs w:val="28"/>
          <w:u w:val="single"/>
        </w:rPr>
        <w:t>-14-2012</w:t>
      </w:r>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 xml:space="preserve">Chemical Hygiene Officer: </w:t>
      </w:r>
      <w:proofErr w:type="spellStart"/>
      <w:r>
        <w:rPr>
          <w:rFonts w:ascii="Trebuchet MS" w:hAnsi="Trebuchet MS"/>
          <w:b/>
          <w:sz w:val="28"/>
          <w:szCs w:val="28"/>
          <w:u w:val="single"/>
        </w:rPr>
        <w:t>Arlyn</w:t>
      </w:r>
      <w:proofErr w:type="spellEnd"/>
      <w:r>
        <w:rPr>
          <w:rFonts w:ascii="Trebuchet MS" w:hAnsi="Trebuchet MS"/>
          <w:b/>
          <w:sz w:val="28"/>
          <w:szCs w:val="28"/>
          <w:u w:val="single"/>
        </w:rPr>
        <w:t xml:space="preserve"> </w:t>
      </w:r>
      <w:proofErr w:type="spellStart"/>
      <w:r>
        <w:rPr>
          <w:rFonts w:ascii="Trebuchet MS" w:hAnsi="Trebuchet MS"/>
          <w:b/>
          <w:sz w:val="28"/>
          <w:szCs w:val="28"/>
          <w:u w:val="single"/>
        </w:rPr>
        <w:t>DeBruyckere</w:t>
      </w:r>
      <w:proofErr w:type="spellEnd"/>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Hood: Sc</w:t>
      </w:r>
      <w:r>
        <w:rPr>
          <w:rFonts w:ascii="Trebuchet MS" w:hAnsi="Trebuchet MS"/>
          <w:b/>
          <w:sz w:val="28"/>
          <w:szCs w:val="28"/>
          <w:u w:val="single"/>
        </w:rPr>
        <w:t xml:space="preserve">ience Fume Hood, </w:t>
      </w:r>
      <w:proofErr w:type="spellStart"/>
      <w:r>
        <w:rPr>
          <w:rFonts w:ascii="Trebuchet MS" w:hAnsi="Trebuchet MS"/>
          <w:b/>
          <w:sz w:val="28"/>
          <w:szCs w:val="28"/>
          <w:u w:val="single"/>
        </w:rPr>
        <w:t>Rm</w:t>
      </w:r>
      <w:proofErr w:type="spellEnd"/>
      <w:r>
        <w:rPr>
          <w:rFonts w:ascii="Trebuchet MS" w:hAnsi="Trebuchet MS"/>
          <w:b/>
          <w:sz w:val="28"/>
          <w:szCs w:val="28"/>
          <w:u w:val="single"/>
        </w:rPr>
        <w:t xml:space="preserve"> 112</w:t>
      </w:r>
      <w:r>
        <w:rPr>
          <w:rFonts w:ascii="Trebuchet MS" w:hAnsi="Trebuchet MS"/>
          <w:b/>
          <w:sz w:val="28"/>
          <w:szCs w:val="28"/>
        </w:rPr>
        <w:t xml:space="preserve">____ Location: </w:t>
      </w:r>
      <w:r>
        <w:rPr>
          <w:rFonts w:ascii="Trebuchet MS" w:hAnsi="Trebuchet MS"/>
          <w:b/>
          <w:sz w:val="28"/>
          <w:szCs w:val="28"/>
          <w:u w:val="single"/>
        </w:rPr>
        <w:t>High School Chemistry</w:t>
      </w:r>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jc w:val="center"/>
        <w:rPr>
          <w:rFonts w:ascii="Trebuchet MS" w:hAnsi="Trebuchet MS"/>
          <w:sz w:val="28"/>
          <w:szCs w:val="28"/>
        </w:rPr>
      </w:pPr>
      <w:r>
        <w:rPr>
          <w:rFonts w:ascii="Trebuchet MS" w:hAnsi="Trebuchet MS"/>
          <w:b/>
          <w:sz w:val="28"/>
          <w:szCs w:val="28"/>
        </w:rPr>
        <w:t>FIELD TEST (lf/min)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64182B" w:rsidTr="008E67C0">
        <w:tc>
          <w:tcPr>
            <w:tcW w:w="2952" w:type="dxa"/>
          </w:tcPr>
          <w:p w:rsidR="0064182B" w:rsidRDefault="0064182B" w:rsidP="008E67C0">
            <w:r>
              <w:rPr>
                <w:rFonts w:ascii="Trebuchet MS" w:hAnsi="Trebuchet MS"/>
                <w:sz w:val="28"/>
                <w:szCs w:val="28"/>
              </w:rPr>
              <w:t>&gt;100lf/m</w:t>
            </w:r>
          </w:p>
        </w:tc>
        <w:tc>
          <w:tcPr>
            <w:tcW w:w="2952" w:type="dxa"/>
          </w:tcPr>
          <w:p w:rsidR="0064182B" w:rsidRDefault="0064182B" w:rsidP="008E67C0">
            <w:r>
              <w:rPr>
                <w:rFonts w:ascii="Trebuchet MS" w:hAnsi="Trebuchet MS"/>
                <w:sz w:val="28"/>
                <w:szCs w:val="28"/>
              </w:rPr>
              <w:t>&gt;100lf/m</w:t>
            </w:r>
          </w:p>
        </w:tc>
        <w:tc>
          <w:tcPr>
            <w:tcW w:w="2952" w:type="dxa"/>
          </w:tcPr>
          <w:p w:rsidR="0064182B" w:rsidRDefault="0064182B" w:rsidP="008E67C0">
            <w:r>
              <w:rPr>
                <w:rFonts w:ascii="Trebuchet MS" w:hAnsi="Trebuchet MS"/>
                <w:sz w:val="28"/>
                <w:szCs w:val="28"/>
              </w:rPr>
              <w:t>&gt;100lf/m</w:t>
            </w:r>
          </w:p>
        </w:tc>
      </w:tr>
      <w:tr w:rsidR="0064182B" w:rsidTr="008E67C0">
        <w:tc>
          <w:tcPr>
            <w:tcW w:w="2952" w:type="dxa"/>
          </w:tcPr>
          <w:p w:rsidR="0064182B" w:rsidRDefault="0064182B" w:rsidP="008E67C0">
            <w:r>
              <w:rPr>
                <w:rFonts w:ascii="Trebuchet MS" w:hAnsi="Trebuchet MS"/>
                <w:sz w:val="28"/>
                <w:szCs w:val="28"/>
              </w:rPr>
              <w:t>&gt;100lf/m</w:t>
            </w:r>
          </w:p>
        </w:tc>
        <w:tc>
          <w:tcPr>
            <w:tcW w:w="2952" w:type="dxa"/>
          </w:tcPr>
          <w:p w:rsidR="0064182B" w:rsidRDefault="0064182B" w:rsidP="008E67C0">
            <w:r>
              <w:rPr>
                <w:rFonts w:ascii="Trebuchet MS" w:hAnsi="Trebuchet MS"/>
                <w:sz w:val="28"/>
                <w:szCs w:val="28"/>
              </w:rPr>
              <w:t>&gt;100lf/m</w:t>
            </w:r>
          </w:p>
        </w:tc>
        <w:tc>
          <w:tcPr>
            <w:tcW w:w="2952" w:type="dxa"/>
          </w:tcPr>
          <w:p w:rsidR="0064182B" w:rsidRDefault="0064182B" w:rsidP="008E67C0">
            <w:r>
              <w:rPr>
                <w:rFonts w:ascii="Trebuchet MS" w:hAnsi="Trebuchet MS"/>
                <w:sz w:val="28"/>
                <w:szCs w:val="28"/>
              </w:rPr>
              <w:t>&gt;100lf/m</w:t>
            </w:r>
          </w:p>
        </w:tc>
      </w:tr>
      <w:tr w:rsidR="0064182B" w:rsidTr="008E67C0">
        <w:tc>
          <w:tcPr>
            <w:tcW w:w="2952" w:type="dxa"/>
          </w:tcPr>
          <w:p w:rsidR="0064182B" w:rsidRDefault="0064182B" w:rsidP="008E67C0">
            <w:r>
              <w:rPr>
                <w:rFonts w:ascii="Trebuchet MS" w:hAnsi="Trebuchet MS"/>
                <w:sz w:val="28"/>
                <w:szCs w:val="28"/>
              </w:rPr>
              <w:t>&gt;100lf/m</w:t>
            </w:r>
          </w:p>
        </w:tc>
        <w:tc>
          <w:tcPr>
            <w:tcW w:w="2952" w:type="dxa"/>
          </w:tcPr>
          <w:p w:rsidR="0064182B" w:rsidRDefault="0064182B" w:rsidP="008E67C0">
            <w:r>
              <w:rPr>
                <w:rFonts w:ascii="Trebuchet MS" w:hAnsi="Trebuchet MS"/>
                <w:sz w:val="28"/>
                <w:szCs w:val="28"/>
              </w:rPr>
              <w:t>&gt;100lf/m</w:t>
            </w:r>
          </w:p>
        </w:tc>
        <w:tc>
          <w:tcPr>
            <w:tcW w:w="2952" w:type="dxa"/>
          </w:tcPr>
          <w:p w:rsidR="0064182B" w:rsidRDefault="0064182B" w:rsidP="008E67C0">
            <w:r>
              <w:rPr>
                <w:rFonts w:ascii="Trebuchet MS" w:hAnsi="Trebuchet MS"/>
                <w:sz w:val="28"/>
                <w:szCs w:val="28"/>
              </w:rPr>
              <w:t>&gt;100lf/m</w:t>
            </w:r>
          </w:p>
        </w:tc>
      </w:tr>
    </w:tbl>
    <w:p w:rsidR="0064182B" w:rsidRDefault="0064182B" w:rsidP="0064182B">
      <w:pPr>
        <w:ind w:left="-720" w:right="-720" w:firstLine="720"/>
        <w:jc w:val="center"/>
        <w:rPr>
          <w:rFonts w:ascii="Trebuchet MS" w:hAnsi="Trebuchet MS"/>
          <w:sz w:val="28"/>
          <w:szCs w:val="28"/>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ab/>
      </w:r>
      <w:r w:rsidRPr="004C3C7F">
        <w:rPr>
          <w:rFonts w:ascii="Trebuchet MS" w:hAnsi="Trebuchet MS"/>
          <w:b/>
          <w:sz w:val="28"/>
          <w:szCs w:val="28"/>
        </w:rPr>
        <w:t>Pass</w:t>
      </w:r>
      <w:r>
        <w:rPr>
          <w:rFonts w:ascii="Trebuchet MS" w:hAnsi="Trebuchet MS"/>
          <w:b/>
          <w:sz w:val="28"/>
          <w:szCs w:val="28"/>
        </w:rPr>
        <w:tab/>
        <w:t>Fail</w:t>
      </w:r>
      <w:r>
        <w:rPr>
          <w:rFonts w:ascii="Trebuchet MS" w:hAnsi="Trebuchet MS"/>
          <w:b/>
          <w:sz w:val="28"/>
          <w:szCs w:val="28"/>
        </w:rPr>
        <w:tab/>
        <w:t>(face velocity of 100 lf/min cannot be achieved)</w:t>
      </w:r>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 xml:space="preserve">Sash Height </w:t>
      </w:r>
      <w:r>
        <w:rPr>
          <w:rFonts w:ascii="Trebuchet MS" w:hAnsi="Trebuchet MS"/>
          <w:b/>
          <w:sz w:val="28"/>
          <w:szCs w:val="28"/>
          <w:highlight w:val="yellow"/>
          <w:u w:val="single"/>
        </w:rPr>
        <w:t>18 inches</w:t>
      </w:r>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 xml:space="preserve">Used as storage?  Yes   </w:t>
      </w:r>
      <w:r>
        <w:rPr>
          <w:rFonts w:ascii="Trebuchet MS" w:hAnsi="Trebuchet MS"/>
          <w:b/>
          <w:sz w:val="28"/>
          <w:szCs w:val="28"/>
          <w:highlight w:val="yellow"/>
        </w:rPr>
        <w:t>No</w:t>
      </w:r>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rPr>
          <w:rFonts w:ascii="Trebuchet MS" w:hAnsi="Trebuchet MS"/>
          <w:b/>
          <w:sz w:val="28"/>
          <w:szCs w:val="28"/>
        </w:rPr>
      </w:pPr>
      <w:r>
        <w:rPr>
          <w:rFonts w:ascii="Trebuchet MS" w:hAnsi="Trebuchet MS"/>
          <w:b/>
          <w:sz w:val="28"/>
          <w:szCs w:val="28"/>
        </w:rPr>
        <w:t xml:space="preserve">Clean?  </w:t>
      </w:r>
      <w:r>
        <w:rPr>
          <w:rFonts w:ascii="Trebuchet MS" w:hAnsi="Trebuchet MS"/>
          <w:b/>
          <w:sz w:val="28"/>
          <w:szCs w:val="28"/>
          <w:highlight w:val="yellow"/>
        </w:rPr>
        <w:t>Yes</w:t>
      </w:r>
      <w:r>
        <w:rPr>
          <w:rFonts w:ascii="Trebuchet MS" w:hAnsi="Trebuchet MS"/>
          <w:b/>
          <w:sz w:val="28"/>
          <w:szCs w:val="28"/>
        </w:rPr>
        <w:t xml:space="preserve">   No</w:t>
      </w:r>
    </w:p>
    <w:p w:rsidR="0064182B" w:rsidRDefault="0064182B" w:rsidP="0064182B">
      <w:pPr>
        <w:ind w:left="-720" w:right="-720" w:firstLine="720"/>
        <w:rPr>
          <w:rFonts w:ascii="Trebuchet MS" w:hAnsi="Trebuchet MS"/>
          <w:b/>
          <w:sz w:val="28"/>
          <w:szCs w:val="28"/>
        </w:rPr>
      </w:pPr>
    </w:p>
    <w:p w:rsidR="0064182B" w:rsidRDefault="0064182B" w:rsidP="0064182B">
      <w:pPr>
        <w:ind w:left="-720" w:right="-720" w:firstLine="720"/>
        <w:rPr>
          <w:rFonts w:ascii="Trebuchet MS" w:hAnsi="Trebuchet MS"/>
          <w:sz w:val="28"/>
          <w:szCs w:val="28"/>
        </w:rPr>
      </w:pPr>
      <w:r>
        <w:rPr>
          <w:rFonts w:ascii="Trebuchet MS" w:hAnsi="Trebuchet MS"/>
          <w:b/>
          <w:sz w:val="28"/>
          <w:szCs w:val="28"/>
        </w:rPr>
        <w:t>Comments</w:t>
      </w:r>
      <w:r>
        <w:rPr>
          <w:rFonts w:ascii="Trebuchet MS" w:hAnsi="Trebuchet MS"/>
          <w:sz w:val="28"/>
          <w:szCs w:val="28"/>
        </w:rPr>
        <w:t>: T</w:t>
      </w:r>
      <w:r>
        <w:rPr>
          <w:rFonts w:ascii="Trebuchet MS" w:hAnsi="Trebuchet MS"/>
          <w:sz w:val="28"/>
          <w:szCs w:val="28"/>
          <w:u w:val="single"/>
        </w:rPr>
        <w:t>he fume hood was determined to be in good condition. The hood has consistently preformed as required by current statute._</w:t>
      </w:r>
    </w:p>
    <w:p w:rsidR="0064182B" w:rsidRDefault="0064182B" w:rsidP="0064182B">
      <w:pPr>
        <w:ind w:left="-720" w:right="-720" w:firstLine="720"/>
        <w:rPr>
          <w:rFonts w:ascii="Trebuchet MS" w:hAnsi="Trebuchet MS"/>
          <w:b/>
          <w:sz w:val="28"/>
          <w:szCs w:val="28"/>
        </w:rPr>
      </w:pPr>
    </w:p>
    <w:p w:rsidR="0064182B" w:rsidRDefault="0064182B" w:rsidP="0064182B">
      <w:pPr>
        <w:pBdr>
          <w:top w:val="single" w:sz="12" w:space="1" w:color="auto"/>
          <w:bottom w:val="single" w:sz="12" w:space="1" w:color="auto"/>
        </w:pBdr>
        <w:ind w:left="-720" w:right="-720"/>
        <w:rPr>
          <w:rFonts w:ascii="Trebuchet MS" w:hAnsi="Trebuchet MS"/>
          <w:b/>
          <w:sz w:val="28"/>
          <w:szCs w:val="28"/>
        </w:rPr>
      </w:pPr>
    </w:p>
    <w:p w:rsidR="0064182B" w:rsidRDefault="0064182B" w:rsidP="0064182B">
      <w:pPr>
        <w:pBdr>
          <w:bottom w:val="single" w:sz="12" w:space="1" w:color="auto"/>
          <w:between w:val="single" w:sz="12" w:space="1" w:color="auto"/>
        </w:pBdr>
        <w:ind w:left="-720" w:right="-720"/>
        <w:rPr>
          <w:rFonts w:ascii="Trebuchet MS" w:hAnsi="Trebuchet MS"/>
          <w:b/>
          <w:sz w:val="28"/>
          <w:szCs w:val="28"/>
        </w:rPr>
      </w:pPr>
    </w:p>
    <w:p w:rsidR="0064182B" w:rsidRDefault="0064182B" w:rsidP="0064182B">
      <w:pPr>
        <w:pBdr>
          <w:bottom w:val="single" w:sz="12" w:space="1" w:color="auto"/>
          <w:between w:val="single" w:sz="12" w:space="1" w:color="auto"/>
        </w:pBdr>
        <w:ind w:left="-720" w:right="-720"/>
        <w:rPr>
          <w:rFonts w:ascii="Trebuchet MS" w:hAnsi="Trebuchet MS"/>
          <w:b/>
          <w:sz w:val="28"/>
          <w:szCs w:val="28"/>
        </w:rPr>
      </w:pPr>
    </w:p>
    <w:p w:rsidR="0064182B" w:rsidRDefault="0064182B" w:rsidP="0064182B">
      <w:pPr>
        <w:pBdr>
          <w:bottom w:val="single" w:sz="12" w:space="1" w:color="auto"/>
          <w:between w:val="single" w:sz="12" w:space="1" w:color="auto"/>
        </w:pBdr>
        <w:ind w:left="-720" w:right="-720"/>
        <w:rPr>
          <w:rFonts w:ascii="Trebuchet MS" w:hAnsi="Trebuchet MS"/>
          <w:b/>
          <w:sz w:val="28"/>
          <w:szCs w:val="28"/>
        </w:rPr>
      </w:pPr>
    </w:p>
    <w:p w:rsidR="0064182B" w:rsidRDefault="0064182B" w:rsidP="0064182B">
      <w:pPr>
        <w:pBdr>
          <w:bottom w:val="single" w:sz="12" w:space="1" w:color="auto"/>
          <w:between w:val="single" w:sz="12" w:space="1" w:color="auto"/>
        </w:pBdr>
        <w:ind w:left="-720" w:right="-720"/>
        <w:rPr>
          <w:rFonts w:ascii="Trebuchet MS" w:hAnsi="Trebuchet MS"/>
          <w:b/>
          <w:sz w:val="28"/>
          <w:szCs w:val="28"/>
        </w:rPr>
      </w:pPr>
    </w:p>
    <w:p w:rsidR="0064182B" w:rsidRDefault="0064182B" w:rsidP="0064182B">
      <w:pPr>
        <w:ind w:left="-720" w:right="-720"/>
        <w:rPr>
          <w:rFonts w:ascii="Trebuchet MS" w:hAnsi="Trebuchet MS"/>
          <w:b/>
          <w:sz w:val="28"/>
          <w:szCs w:val="28"/>
        </w:rPr>
      </w:pPr>
    </w:p>
    <w:p w:rsidR="0064182B" w:rsidRDefault="0064182B" w:rsidP="0064182B">
      <w:pPr>
        <w:ind w:left="-720" w:right="-720"/>
        <w:rPr>
          <w:rFonts w:ascii="Trebuchet MS" w:hAnsi="Trebuchet MS"/>
          <w:b/>
          <w:sz w:val="28"/>
          <w:szCs w:val="28"/>
        </w:rPr>
      </w:pPr>
    </w:p>
    <w:p w:rsidR="0064182B" w:rsidRDefault="0064182B" w:rsidP="0064182B">
      <w:pPr>
        <w:ind w:left="5580" w:right="-720" w:hanging="6300"/>
        <w:rPr>
          <w:rFonts w:ascii="Trebuchet MS" w:hAnsi="Trebuchet MS"/>
          <w:sz w:val="28"/>
          <w:szCs w:val="28"/>
        </w:rPr>
      </w:pPr>
      <w:r>
        <w:rPr>
          <w:rFonts w:ascii="Trebuchet MS" w:hAnsi="Trebuchet MS"/>
          <w:sz w:val="28"/>
          <w:szCs w:val="28"/>
        </w:rPr>
        <w:t xml:space="preserve">Completed by: </w:t>
      </w:r>
      <w:r w:rsidR="005103A3">
        <w:rPr>
          <w:rFonts w:ascii="Trebuchet MS" w:hAnsi="Trebuchet MS"/>
          <w:sz w:val="28"/>
          <w:szCs w:val="28"/>
          <w:u w:val="single"/>
        </w:rPr>
        <w:t xml:space="preserve">Brian </w:t>
      </w:r>
      <w:proofErr w:type="spellStart"/>
      <w:proofErr w:type="gramStart"/>
      <w:r w:rsidR="005103A3">
        <w:rPr>
          <w:rFonts w:ascii="Trebuchet MS" w:hAnsi="Trebuchet MS"/>
          <w:sz w:val="28"/>
          <w:szCs w:val="28"/>
          <w:u w:val="single"/>
        </w:rPr>
        <w:t>Parrie</w:t>
      </w:r>
      <w:proofErr w:type="spellEnd"/>
      <w:r>
        <w:rPr>
          <w:rFonts w:ascii="Trebuchet MS" w:hAnsi="Trebuchet MS"/>
          <w:sz w:val="28"/>
          <w:szCs w:val="28"/>
        </w:rPr>
        <w:t xml:space="preserve">  Date:</w:t>
      </w:r>
      <w:r>
        <w:rPr>
          <w:rFonts w:ascii="Trebuchet MS" w:hAnsi="Trebuchet MS"/>
          <w:sz w:val="28"/>
          <w:szCs w:val="28"/>
          <w:u w:val="single"/>
        </w:rPr>
        <w:t>11</w:t>
      </w:r>
      <w:proofErr w:type="gramEnd"/>
      <w:r>
        <w:rPr>
          <w:rFonts w:ascii="Trebuchet MS" w:hAnsi="Trebuchet MS"/>
          <w:sz w:val="28"/>
          <w:szCs w:val="28"/>
          <w:u w:val="single"/>
        </w:rPr>
        <w:t>-</w:t>
      </w:r>
      <w:r w:rsidR="005103A3">
        <w:rPr>
          <w:rFonts w:ascii="Trebuchet MS" w:hAnsi="Trebuchet MS"/>
          <w:sz w:val="28"/>
          <w:szCs w:val="28"/>
          <w:u w:val="single"/>
        </w:rPr>
        <w:t>14</w:t>
      </w:r>
      <w:r>
        <w:rPr>
          <w:rFonts w:ascii="Trebuchet MS" w:hAnsi="Trebuchet MS"/>
          <w:sz w:val="28"/>
          <w:szCs w:val="28"/>
          <w:u w:val="single"/>
        </w:rPr>
        <w:t>-</w:t>
      </w:r>
      <w:r w:rsidR="005103A3">
        <w:rPr>
          <w:rFonts w:ascii="Trebuchet MS" w:hAnsi="Trebuchet MS"/>
          <w:sz w:val="28"/>
          <w:szCs w:val="28"/>
          <w:u w:val="single"/>
        </w:rPr>
        <w:t>2012</w:t>
      </w:r>
    </w:p>
    <w:p w:rsidR="0064182B" w:rsidRDefault="0064182B" w:rsidP="0064182B">
      <w:pPr>
        <w:rPr>
          <w:rFonts w:ascii="Trebuchet MS" w:hAnsi="Trebuchet MS"/>
        </w:rPr>
      </w:pPr>
    </w:p>
    <w:p w:rsidR="0064182B" w:rsidRDefault="0064182B" w:rsidP="0064182B">
      <w:pPr>
        <w:rPr>
          <w:rFonts w:ascii="Trebuchet MS" w:hAnsi="Trebuchet MS"/>
        </w:rPr>
      </w:pPr>
    </w:p>
    <w:p w:rsidR="0064182B" w:rsidRDefault="0064182B" w:rsidP="0064182B">
      <w:pPr>
        <w:rPr>
          <w:rFonts w:ascii="Trebuchet MS" w:hAnsi="Trebuchet MS"/>
        </w:rPr>
      </w:pPr>
    </w:p>
    <w:p w:rsidR="0064182B" w:rsidRDefault="0064182B" w:rsidP="0064182B">
      <w:pPr>
        <w:rPr>
          <w:rFonts w:ascii="Trebuchet MS" w:hAnsi="Trebuchet MS"/>
        </w:rPr>
      </w:pPr>
    </w:p>
    <w:p w:rsidR="0064182B" w:rsidRDefault="0064182B" w:rsidP="0064182B">
      <w:pPr>
        <w:tabs>
          <w:tab w:val="left" w:pos="720"/>
          <w:tab w:val="right" w:pos="9360"/>
        </w:tabs>
        <w:jc w:val="center"/>
        <w:rPr>
          <w:rFonts w:ascii="Trebuchet MS" w:hAnsi="Trebuchet MS"/>
        </w:rPr>
      </w:pPr>
    </w:p>
    <w:p w:rsidR="0064182B" w:rsidRDefault="0064182B" w:rsidP="0064182B">
      <w:pPr>
        <w:tabs>
          <w:tab w:val="left" w:pos="720"/>
          <w:tab w:val="right" w:pos="9360"/>
        </w:tabs>
        <w:jc w:val="center"/>
        <w:rPr>
          <w:rFonts w:ascii="Trebuchet MS" w:hAnsi="Trebuchet MS" w:cs="Arial"/>
          <w:b/>
          <w:bCs/>
          <w:sz w:val="28"/>
        </w:rPr>
      </w:pPr>
      <w:r>
        <w:rPr>
          <w:rFonts w:ascii="Trebuchet MS" w:hAnsi="Trebuchet MS" w:cs="Arial"/>
          <w:b/>
          <w:bCs/>
          <w:sz w:val="28"/>
        </w:rPr>
        <w:lastRenderedPageBreak/>
        <w:t>General Science Safety Considerations</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For All Rooms Where Science Laboratories Are Conducted</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And/or Demonstrations Are Given</w:t>
      </w:r>
    </w:p>
    <w:p w:rsidR="0064182B" w:rsidRDefault="0064182B" w:rsidP="0064182B">
      <w:pPr>
        <w:tabs>
          <w:tab w:val="left" w:pos="720"/>
          <w:tab w:val="right" w:pos="9360"/>
        </w:tabs>
        <w:rPr>
          <w:rFonts w:ascii="Trebuchet MS" w:hAnsi="Trebuchet MS" w:cs="Arial"/>
          <w:b/>
          <w:bCs/>
        </w:rPr>
      </w:pPr>
    </w:p>
    <w:p w:rsidR="0064182B" w:rsidRDefault="0064182B" w:rsidP="0064182B">
      <w:pPr>
        <w:tabs>
          <w:tab w:val="left" w:pos="72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Hutchinson Public Schools</w:t>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Room Number:  </w:t>
      </w:r>
      <w:r>
        <w:rPr>
          <w:rFonts w:ascii="Trebuchet MS" w:hAnsi="Trebuchet MS" w:cs="Arial"/>
          <w:b/>
          <w:bCs/>
          <w:u w:val="single"/>
        </w:rPr>
        <w:t>WA 112</w:t>
      </w:r>
    </w:p>
    <w:p w:rsidR="0064182B" w:rsidRDefault="0064182B" w:rsidP="0064182B">
      <w:pPr>
        <w:pStyle w:val="Header"/>
        <w:tabs>
          <w:tab w:val="clear" w:pos="4320"/>
          <w:tab w:val="clear" w:pos="8640"/>
          <w:tab w:val="left" w:pos="4680"/>
          <w:tab w:val="right" w:pos="9360"/>
        </w:tabs>
        <w:rPr>
          <w:rFonts w:ascii="Trebuchet MS" w:hAnsi="Trebuchet MS" w:cs="Arial"/>
        </w:rPr>
      </w:pPr>
    </w:p>
    <w:p w:rsidR="0064182B" w:rsidRPr="004C3C7F" w:rsidRDefault="0064182B" w:rsidP="0064182B">
      <w:pPr>
        <w:tabs>
          <w:tab w:val="left" w:pos="4680"/>
          <w:tab w:val="right" w:pos="9360"/>
        </w:tabs>
        <w:jc w:val="both"/>
        <w:rPr>
          <w:rFonts w:ascii="Trebuchet MS" w:hAnsi="Trebuchet MS" w:cs="Arial"/>
          <w:sz w:val="20"/>
          <w:szCs w:val="20"/>
        </w:rPr>
      </w:pPr>
      <w:r w:rsidRPr="004C3C7F">
        <w:rPr>
          <w:rFonts w:ascii="Trebuchet MS" w:hAnsi="Trebuchet MS" w:cs="Arial"/>
          <w:b/>
          <w:bCs/>
          <w:sz w:val="20"/>
          <w:szCs w:val="20"/>
        </w:rPr>
        <w:t>Description:</w:t>
      </w:r>
      <w:r w:rsidRPr="004C3C7F">
        <w:rPr>
          <w:rFonts w:ascii="Trebuchet MS" w:hAnsi="Trebuchet MS" w:cs="Arial"/>
          <w:b/>
          <w:bCs/>
          <w:sz w:val="18"/>
          <w:szCs w:val="18"/>
        </w:rPr>
        <w:t xml:space="preserve"> </w:t>
      </w:r>
      <w:r w:rsidRPr="004C3C7F">
        <w:rPr>
          <w:rFonts w:ascii="Trebuchet MS" w:hAnsi="Trebuchet MS" w:cs="Arial"/>
          <w:sz w:val="18"/>
          <w:szCs w:val="18"/>
        </w:rPr>
        <w:t>A school science laboratory is defined as a classroom where demonstrations and/or laboratory instructions are provided for individual or group experiments. They are places where science is taught. In addition, any condition listed under either the storage section or the chemical laboratory section that may apply to any area, for instance, must keep inventories of all biology reagents and chemicals.</w:t>
      </w:r>
    </w:p>
    <w:p w:rsidR="0064182B" w:rsidRDefault="0064182B" w:rsidP="0064182B">
      <w:pPr>
        <w:tabs>
          <w:tab w:val="left" w:pos="4680"/>
          <w:tab w:val="right" w:pos="9360"/>
        </w:tabs>
        <w:jc w:val="both"/>
        <w:rPr>
          <w:rFonts w:ascii="Trebuchet MS" w:hAnsi="Trebuchet MS" w:cs="Arial"/>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8E67C0">
        <w:trPr>
          <w:cantSplit/>
        </w:trPr>
        <w:tc>
          <w:tcPr>
            <w:tcW w:w="4248"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CONDITION</w:t>
            </w:r>
          </w:p>
        </w:tc>
      </w:tr>
      <w:tr w:rsidR="0064182B" w:rsidTr="008E67C0">
        <w:trPr>
          <w:cantSplit/>
        </w:trPr>
        <w:tc>
          <w:tcPr>
            <w:tcW w:w="4248" w:type="dxa"/>
            <w:vMerge/>
          </w:tcPr>
          <w:p w:rsidR="0064182B" w:rsidRDefault="0064182B" w:rsidP="008E67C0">
            <w:pPr>
              <w:tabs>
                <w:tab w:val="left" w:pos="4680"/>
                <w:tab w:val="right" w:pos="9360"/>
              </w:tabs>
              <w:jc w:val="both"/>
              <w:rPr>
                <w:rFonts w:ascii="Trebuchet MS" w:hAnsi="Trebuchet MS" w:cs="Arial"/>
                <w:sz w:val="16"/>
              </w:rPr>
            </w:pPr>
          </w:p>
        </w:tc>
        <w:tc>
          <w:tcPr>
            <w:tcW w:w="1980" w:type="dxa"/>
            <w:vMerge/>
          </w:tcPr>
          <w:p w:rsidR="0064182B" w:rsidRDefault="0064182B" w:rsidP="008E67C0">
            <w:pPr>
              <w:tabs>
                <w:tab w:val="left" w:pos="4680"/>
                <w:tab w:val="right" w:pos="9360"/>
              </w:tabs>
              <w:jc w:val="both"/>
              <w:rPr>
                <w:rFonts w:ascii="Trebuchet MS" w:hAnsi="Trebuchet MS" w:cs="Arial"/>
                <w:sz w:val="16"/>
              </w:rPr>
            </w:pP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 </w:t>
            </w:r>
            <w:r>
              <w:rPr>
                <w:rFonts w:ascii="Trebuchet MS" w:hAnsi="Trebuchet MS" w:cs="Arial"/>
                <w:sz w:val="16"/>
              </w:rPr>
              <w:t xml:space="preserve">Laboratories must be equipped with adequate ventilation. For new labs (build after July 1990) </w:t>
            </w:r>
            <w:proofErr w:type="gramStart"/>
            <w:r>
              <w:rPr>
                <w:rFonts w:ascii="Trebuchet MS" w:hAnsi="Trebuchet MS" w:cs="Arial"/>
                <w:sz w:val="16"/>
              </w:rPr>
              <w:t>an</w:t>
            </w:r>
            <w:proofErr w:type="gramEnd"/>
            <w:r>
              <w:rPr>
                <w:rFonts w:ascii="Trebuchet MS" w:hAnsi="Trebuchet MS" w:cs="Arial"/>
                <w:sz w:val="16"/>
              </w:rPr>
              <w:t xml:space="preserve"> manual shutoff control for the laboratory exhaust ventilation system must be provided outside of the room, in a position adjacent to the access door to the room or in such other location as approved by the fire chief.</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UBC (97) 305.2.4,  307.5.2, &amp; 1202.2.3</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8004.1.11 &amp; 8003.1.4.2</w:t>
            </w:r>
          </w:p>
        </w:tc>
        <w:tc>
          <w:tcPr>
            <w:tcW w:w="1138"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pStyle w:val="Header"/>
              <w:tabs>
                <w:tab w:val="clear" w:pos="4320"/>
                <w:tab w:val="clear" w:pos="8640"/>
                <w:tab w:val="left" w:pos="4680"/>
                <w:tab w:val="right" w:pos="9360"/>
              </w:tabs>
              <w:rPr>
                <w:rFonts w:ascii="Trebuchet MS" w:hAnsi="Trebuchet MS" w:cs="Arial"/>
              </w:rPr>
            </w:pPr>
            <w:r>
              <w:rPr>
                <w:rFonts w:ascii="Trebuchet MS" w:hAnsi="Trebuchet MS" w:cs="Arial"/>
              </w:rPr>
              <w:t>X</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proofErr w:type="gramStart"/>
            <w:r>
              <w:rPr>
                <w:rFonts w:ascii="Trebuchet MS" w:hAnsi="Trebuchet MS" w:cs="Arial"/>
                <w:b/>
                <w:bCs/>
                <w:sz w:val="16"/>
              </w:rPr>
              <w:t xml:space="preserve">2) </w:t>
            </w:r>
            <w:r>
              <w:rPr>
                <w:rFonts w:ascii="Trebuchet MS" w:hAnsi="Trebuchet MS" w:cs="Arial"/>
                <w:sz w:val="16"/>
              </w:rPr>
              <w:t>At least one 2A-20BC, or larger, rated and approved portable fire extinguisher</w:t>
            </w:r>
            <w:proofErr w:type="gramEnd"/>
            <w:r>
              <w:rPr>
                <w:rFonts w:ascii="Trebuchet MS" w:hAnsi="Trebuchet MS" w:cs="Arial"/>
                <w:sz w:val="16"/>
              </w:rPr>
              <w:t xml:space="preserve"> must be provided for each 3,000’ of laboratory. Travel distance must not exceed 50’ from anywhere in the lab. At least one fire extinguisher suitable for class D fires must be provided in laboratories where combustible metals are used and stored.</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1002.1</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Std. 10-1-3-2</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3) </w:t>
            </w:r>
            <w:r>
              <w:rPr>
                <w:rFonts w:ascii="Trebuchet MS" w:hAnsi="Trebuchet MS" w:cs="Arial"/>
                <w:sz w:val="16"/>
              </w:rPr>
              <w:t>At least one approved fire blanket must be provided in each laboratory.</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1001.9</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4) </w:t>
            </w:r>
            <w:r>
              <w:rPr>
                <w:rFonts w:ascii="Trebuchet MS" w:hAnsi="Trebuchet MS" w:cs="Arial"/>
                <w:sz w:val="16"/>
              </w:rPr>
              <w:t>Students must be under the direct supervision of a faculty member or an assistant at all times. In most cases it is recommended that direct supervision means direct eye contact. It is recommended that no more than two students be assigned to a lab station, a place in the room equipped with water, gas, and electricity, or a place where students do labs.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1-4</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5) </w:t>
            </w:r>
            <w:r>
              <w:rPr>
                <w:rFonts w:ascii="Trebuchet MS" w:hAnsi="Trebuchet MS" w:cs="Arial"/>
                <w:sz w:val="16"/>
              </w:rPr>
              <w:t>Aisles serving work areas on two sides must be at least 42” wide; those serving work areas on one side only must be 36”.</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1204.2.2 (2)</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6) </w:t>
            </w:r>
            <w:r>
              <w:rPr>
                <w:rFonts w:ascii="Trebuchet MS" w:hAnsi="Trebuchet MS" w:cs="Arial"/>
                <w:sz w:val="16"/>
              </w:rPr>
              <w:t>Minimum of two means of exit access must be provided when:</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u w:val="single"/>
              </w:rPr>
              <w:t>Existing</w:t>
            </w:r>
            <w:r>
              <w:rPr>
                <w:rFonts w:ascii="Trebuchet MS" w:hAnsi="Trebuchet MS" w:cs="Arial"/>
                <w:sz w:val="16"/>
              </w:rPr>
              <w:t>: lab exceeds 1,000 sq. feet</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u w:val="single"/>
              </w:rPr>
              <w:t>New</w:t>
            </w:r>
            <w:r>
              <w:rPr>
                <w:rFonts w:ascii="Trebuchet MS" w:hAnsi="Trebuchet MS" w:cs="Arial"/>
                <w:sz w:val="16"/>
              </w:rPr>
              <w:t>: lab exceeds 200 sq. feet (built after 7/90)</w:t>
            </w:r>
          </w:p>
        </w:tc>
        <w:tc>
          <w:tcPr>
            <w:tcW w:w="1980" w:type="dxa"/>
          </w:tcPr>
          <w:p w:rsidR="0064182B" w:rsidRDefault="0064182B" w:rsidP="008E67C0">
            <w:pPr>
              <w:tabs>
                <w:tab w:val="left" w:pos="4680"/>
                <w:tab w:val="right" w:pos="9360"/>
              </w:tabs>
              <w:rPr>
                <w:rFonts w:ascii="Trebuchet MS" w:hAnsi="Trebuchet MS" w:cs="Arial"/>
                <w:sz w:val="16"/>
              </w:rPr>
            </w:pPr>
          </w:p>
          <w:p w:rsidR="0064182B" w:rsidRDefault="0064182B" w:rsidP="008E67C0">
            <w:pPr>
              <w:tabs>
                <w:tab w:val="left" w:pos="4680"/>
                <w:tab w:val="right" w:pos="9360"/>
              </w:tabs>
              <w:rPr>
                <w:rFonts w:ascii="Trebuchet MS" w:hAnsi="Trebuchet MS" w:cs="Arial"/>
                <w:sz w:val="16"/>
              </w:rPr>
            </w:pP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NPFA 45 (91) 3-4.1</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UBC (97) 1007.3.8</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7) </w:t>
            </w:r>
            <w:r>
              <w:rPr>
                <w:rFonts w:ascii="Trebuchet MS" w:hAnsi="Trebuchet MS" w:cs="Arial"/>
                <w:sz w:val="16"/>
              </w:rPr>
              <w:t>Labs must be separated from each other and other portions of the building by not less than a 1-hour occupancy separation.*</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u w:val="single"/>
              </w:rPr>
              <w:t>Existing</w:t>
            </w:r>
            <w:r>
              <w:rPr>
                <w:rFonts w:ascii="Trebuchet MS" w:hAnsi="Trebuchet MS" w:cs="Arial"/>
                <w:sz w:val="16"/>
              </w:rPr>
              <w:t>: labs located in buildings protected by automatic extinguishing systems—only smoke separation required</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u w:val="single"/>
              </w:rPr>
              <w:t>New</w:t>
            </w:r>
            <w:r>
              <w:rPr>
                <w:rFonts w:ascii="Trebuchet MS" w:hAnsi="Trebuchet MS" w:cs="Arial"/>
                <w:sz w:val="16"/>
              </w:rPr>
              <w:t>: (built after 7/72)</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*Recommend this be determined by a licensed design professional</w:t>
            </w:r>
          </w:p>
        </w:tc>
        <w:tc>
          <w:tcPr>
            <w:tcW w:w="1980" w:type="dxa"/>
          </w:tcPr>
          <w:p w:rsidR="0064182B" w:rsidRDefault="0064182B" w:rsidP="008E67C0">
            <w:pPr>
              <w:tabs>
                <w:tab w:val="left" w:pos="4680"/>
                <w:tab w:val="right" w:pos="9360"/>
              </w:tabs>
              <w:rPr>
                <w:rFonts w:ascii="Trebuchet MS" w:hAnsi="Trebuchet MS" w:cs="Arial"/>
                <w:sz w:val="16"/>
              </w:rPr>
            </w:pPr>
          </w:p>
          <w:p w:rsidR="0064182B" w:rsidRDefault="0064182B" w:rsidP="008E67C0">
            <w:pPr>
              <w:tabs>
                <w:tab w:val="left" w:pos="4680"/>
                <w:tab w:val="right" w:pos="9360"/>
              </w:tabs>
              <w:rPr>
                <w:rFonts w:ascii="Trebuchet MS" w:hAnsi="Trebuchet MS" w:cs="Arial"/>
                <w:sz w:val="16"/>
              </w:rPr>
            </w:pPr>
          </w:p>
          <w:p w:rsidR="0064182B" w:rsidRDefault="0064182B" w:rsidP="008E67C0">
            <w:pPr>
              <w:tabs>
                <w:tab w:val="left" w:pos="4680"/>
                <w:tab w:val="right" w:pos="9360"/>
              </w:tabs>
              <w:rPr>
                <w:rFonts w:ascii="Trebuchet MS" w:hAnsi="Trebuchet MS" w:cs="Arial"/>
                <w:sz w:val="16"/>
              </w:rPr>
            </w:pP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Appendix 1-A 7.2 as amended</w:t>
            </w:r>
          </w:p>
          <w:p w:rsidR="0064182B" w:rsidRDefault="0064182B" w:rsidP="008E67C0">
            <w:pPr>
              <w:tabs>
                <w:tab w:val="left" w:pos="4680"/>
                <w:tab w:val="right" w:pos="9360"/>
              </w:tabs>
              <w:rPr>
                <w:rFonts w:ascii="Trebuchet MS" w:hAnsi="Trebuchet MS" w:cs="Arial"/>
                <w:sz w:val="16"/>
              </w:rPr>
            </w:pP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UBC (97), 305.2.4</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8) </w:t>
            </w:r>
            <w:r>
              <w:rPr>
                <w:rFonts w:ascii="Trebuchet MS" w:hAnsi="Trebuchet MS" w:cs="Arial"/>
                <w:sz w:val="16"/>
              </w:rPr>
              <w:t>Labs must be equipped with automatic detection electrically interconnected with the building fire alarm system. Exception: labs protected by a complete automatic sprinkler system that is interconnected to the building fire alarm require no additional detection.</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1007.2.4.2 &amp; 1007.2.4.1.1 as amended</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b/>
                <w:bCs/>
                <w:sz w:val="16"/>
              </w:rPr>
            </w:pPr>
            <w:r>
              <w:rPr>
                <w:rFonts w:ascii="Trebuchet MS" w:hAnsi="Trebuchet MS" w:cs="Arial"/>
                <w:b/>
                <w:bCs/>
                <w:sz w:val="16"/>
              </w:rPr>
              <w:t xml:space="preserve">9) </w:t>
            </w:r>
            <w:r>
              <w:rPr>
                <w:rFonts w:ascii="Trebuchet MS" w:hAnsi="Trebuchet MS" w:cs="Arial"/>
                <w:sz w:val="16"/>
              </w:rPr>
              <w:t>All electrical outlets must be properly grounded and all fixed electrical equipment and appliances must be plugged in to grounded outlets as required by the electrical code.</w:t>
            </w:r>
            <w:r>
              <w:rPr>
                <w:rFonts w:ascii="Trebuchet MS" w:hAnsi="Trebuchet MS" w:cs="Arial"/>
                <w:b/>
                <w:bCs/>
                <w:sz w:val="16"/>
              </w:rPr>
              <w:t xml:space="preserve"> </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8504</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99NEC 250-112</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rPr>
          <w:cantSplit/>
        </w:trPr>
        <w:tc>
          <w:tcPr>
            <w:tcW w:w="4248" w:type="dxa"/>
            <w:vMerge w:val="restart"/>
          </w:tcPr>
          <w:p w:rsidR="0064182B" w:rsidRDefault="0064182B" w:rsidP="008E67C0">
            <w:pPr>
              <w:tabs>
                <w:tab w:val="left" w:pos="4680"/>
                <w:tab w:val="right" w:pos="9360"/>
              </w:tabs>
              <w:rPr>
                <w:rFonts w:ascii="Trebuchet MS" w:hAnsi="Trebuchet MS" w:cs="Arial"/>
                <w:b/>
                <w:bCs/>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8E67C0">
            <w:pPr>
              <w:tabs>
                <w:tab w:val="left" w:pos="4680"/>
                <w:tab w:val="right" w:pos="9360"/>
              </w:tabs>
              <w:jc w:val="center"/>
              <w:rPr>
                <w:rFonts w:ascii="Trebuchet MS" w:hAnsi="Trebuchet MS" w:cs="Arial"/>
                <w:b/>
                <w:bCs/>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CONDITION</w:t>
            </w:r>
          </w:p>
        </w:tc>
      </w:tr>
      <w:tr w:rsidR="0064182B" w:rsidTr="008E67C0">
        <w:trPr>
          <w:cantSplit/>
        </w:trPr>
        <w:tc>
          <w:tcPr>
            <w:tcW w:w="4248" w:type="dxa"/>
            <w:vMerge/>
          </w:tcPr>
          <w:p w:rsidR="0064182B" w:rsidRDefault="0064182B" w:rsidP="008E67C0">
            <w:pPr>
              <w:tabs>
                <w:tab w:val="left" w:pos="4680"/>
                <w:tab w:val="right" w:pos="9360"/>
              </w:tabs>
              <w:rPr>
                <w:rFonts w:ascii="Trebuchet MS" w:hAnsi="Trebuchet MS" w:cs="Arial"/>
                <w:b/>
                <w:bCs/>
                <w:sz w:val="16"/>
              </w:rPr>
            </w:pPr>
          </w:p>
        </w:tc>
        <w:tc>
          <w:tcPr>
            <w:tcW w:w="1980" w:type="dxa"/>
            <w:vMerge/>
            <w:vAlign w:val="center"/>
          </w:tcPr>
          <w:p w:rsidR="0064182B" w:rsidRDefault="0064182B" w:rsidP="008E67C0">
            <w:pPr>
              <w:tabs>
                <w:tab w:val="left" w:pos="4680"/>
                <w:tab w:val="right" w:pos="9360"/>
              </w:tabs>
              <w:rPr>
                <w:rFonts w:ascii="Trebuchet MS" w:hAnsi="Trebuchet MS" w:cs="Arial"/>
                <w:sz w:val="16"/>
              </w:rPr>
            </w:pP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N/A</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10) </w:t>
            </w:r>
            <w:r>
              <w:rPr>
                <w:rFonts w:ascii="Trebuchet MS" w:hAnsi="Trebuchet MS" w:cs="Arial"/>
                <w:sz w:val="16"/>
              </w:rPr>
              <w:t>Electrical receptacles, switches, and controls must be located so as not to be subject to liquid spills.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3-6.1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11) </w:t>
            </w:r>
            <w:r>
              <w:rPr>
                <w:rFonts w:ascii="Trebuchet MS" w:hAnsi="Trebuchet MS" w:cs="Arial"/>
                <w:sz w:val="16"/>
              </w:rPr>
              <w:t>Extension cords must not be used as a substitute for permanent wiring.</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8506.1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12) </w:t>
            </w:r>
            <w:r>
              <w:rPr>
                <w:rFonts w:ascii="Trebuchet MS" w:hAnsi="Trebuchet MS" w:cs="Arial"/>
                <w:sz w:val="16"/>
              </w:rPr>
              <w:t>The use of multi-plug adapters, octopus arrangements, cube adapters, strip plugs, or any other device that does not comply with the electrical code is prohibited.</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8507</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13) </w:t>
            </w:r>
            <w:r>
              <w:rPr>
                <w:rFonts w:ascii="Trebuchet MS" w:hAnsi="Trebuchet MS" w:cs="Arial"/>
                <w:sz w:val="16"/>
              </w:rPr>
              <w:t>A minimum of 30” of clearance must be maintained in front of electrical control panels for access.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8509.2</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14)</w:t>
            </w:r>
            <w:r>
              <w:rPr>
                <w:rFonts w:ascii="Trebuchet MS" w:hAnsi="Trebuchet MS" w:cs="Arial"/>
                <w:sz w:val="16"/>
              </w:rPr>
              <w:t xml:space="preserve"> Written procedures for laboratory emergencies, including emergency evacuation, must be developed for each lab.</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4-6.3.1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15) </w:t>
            </w:r>
            <w:r>
              <w:rPr>
                <w:rFonts w:ascii="Trebuchet MS" w:hAnsi="Trebuchet MS" w:cs="Arial"/>
                <w:sz w:val="16"/>
              </w:rPr>
              <w:t>Piping systems must comply with nationally recognized standards.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8-1.1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16) </w:t>
            </w:r>
            <w:r>
              <w:rPr>
                <w:rFonts w:ascii="Trebuchet MS" w:hAnsi="Trebuchet MS" w:cs="Arial"/>
                <w:sz w:val="16"/>
              </w:rPr>
              <w:t>Enough eye protection devices (goggles) must be provided for every student in the room, visitors, and the teacher whenever potentially hazardous activities are taking place.</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MN Public Law, section 126.20</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17) </w:t>
            </w:r>
            <w:r>
              <w:rPr>
                <w:rFonts w:ascii="Trebuchet MS" w:hAnsi="Trebuchet MS" w:cs="Arial"/>
                <w:sz w:val="16"/>
              </w:rPr>
              <w:t>Refrigerators, freezers, and other cooling equipment used to store or cool flammable liquids must be of explosion-proof construction</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9-2.2.2</w:t>
            </w:r>
          </w:p>
        </w:tc>
        <w:tc>
          <w:tcPr>
            <w:tcW w:w="1138"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18) </w:t>
            </w:r>
            <w:r>
              <w:rPr>
                <w:rFonts w:ascii="Trebuchet MS" w:hAnsi="Trebuchet MS" w:cs="Arial"/>
                <w:sz w:val="16"/>
              </w:rPr>
              <w:t>Each refrigerator, freezer, or cooler must be prominently labeled to indicate whether it is or is not suitable for storing flammable liquids.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(97) 9-2.2.1</w:t>
            </w:r>
          </w:p>
        </w:tc>
        <w:tc>
          <w:tcPr>
            <w:tcW w:w="1138"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19) </w:t>
            </w:r>
            <w:r>
              <w:rPr>
                <w:rFonts w:ascii="Trebuchet MS" w:hAnsi="Trebuchet MS" w:cs="Arial"/>
                <w:sz w:val="16"/>
              </w:rPr>
              <w:t>Flammable liquids stored in refrigerated equipment must be in closed containers.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9-1.6.6</w:t>
            </w:r>
          </w:p>
        </w:tc>
        <w:tc>
          <w:tcPr>
            <w:tcW w:w="1138"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r>
    </w:tbl>
    <w:p w:rsidR="0064182B" w:rsidRDefault="0064182B" w:rsidP="0064182B">
      <w:pPr>
        <w:tabs>
          <w:tab w:val="left" w:pos="4680"/>
          <w:tab w:val="right" w:pos="9360"/>
        </w:tabs>
        <w:jc w:val="both"/>
        <w:rPr>
          <w:rFonts w:ascii="Trebuchet MS" w:hAnsi="Trebuchet MS"/>
        </w:rPr>
      </w:pPr>
    </w:p>
    <w:p w:rsidR="0064182B" w:rsidRDefault="0064182B" w:rsidP="0064182B">
      <w:pPr>
        <w:tabs>
          <w:tab w:val="left" w:pos="4680"/>
          <w:tab w:val="right" w:pos="9360"/>
        </w:tabs>
        <w:jc w:val="both"/>
        <w:rPr>
          <w:rFonts w:ascii="Trebuchet MS" w:hAnsi="Trebuchet MS"/>
        </w:rPr>
      </w:pPr>
    </w:p>
    <w:p w:rsidR="0064182B" w:rsidRDefault="0064182B" w:rsidP="0064182B">
      <w:pPr>
        <w:tabs>
          <w:tab w:val="left" w:pos="720"/>
          <w:tab w:val="right" w:pos="9360"/>
        </w:tabs>
        <w:jc w:val="center"/>
        <w:rPr>
          <w:rFonts w:ascii="Trebuchet MS" w:hAnsi="Trebuchet MS" w:cs="Arial"/>
          <w:b/>
          <w:bCs/>
          <w:sz w:val="28"/>
        </w:rPr>
      </w:pPr>
      <w:r>
        <w:rPr>
          <w:rFonts w:ascii="Trebuchet MS" w:hAnsi="Trebuchet MS" w:cs="Arial"/>
          <w:b/>
          <w:bCs/>
        </w:rPr>
        <w:br w:type="page"/>
      </w:r>
      <w:r>
        <w:rPr>
          <w:rFonts w:ascii="Trebuchet MS" w:hAnsi="Trebuchet MS" w:cs="Arial"/>
          <w:b/>
          <w:bCs/>
          <w:sz w:val="28"/>
        </w:rPr>
        <w:lastRenderedPageBreak/>
        <w:t>General Science Safety Considerations</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For All Laboratories and/or Rooms Where Chemical Demonstrations Are Conducted</w:t>
      </w: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Hutchinson Public Schools</w:t>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Room Number: </w:t>
      </w:r>
      <w:r>
        <w:rPr>
          <w:rFonts w:ascii="Trebuchet MS" w:hAnsi="Trebuchet MS" w:cs="Arial"/>
          <w:b/>
          <w:bCs/>
          <w:u w:val="single"/>
        </w:rPr>
        <w:t xml:space="preserve"> High School112</w:t>
      </w:r>
      <w:r>
        <w:rPr>
          <w:rFonts w:ascii="Trebuchet MS" w:hAnsi="Trebuchet MS" w:cs="Arial"/>
          <w:u w:val="single"/>
        </w:rPr>
        <w:tab/>
      </w:r>
    </w:p>
    <w:p w:rsidR="0064182B" w:rsidRDefault="0064182B" w:rsidP="0064182B">
      <w:pPr>
        <w:tabs>
          <w:tab w:val="left" w:pos="4680"/>
          <w:tab w:val="right" w:pos="9360"/>
        </w:tabs>
        <w:rPr>
          <w:rFonts w:ascii="Trebuchet MS" w:hAnsi="Trebuchet MS" w:cs="Arial"/>
        </w:rPr>
      </w:pPr>
    </w:p>
    <w:p w:rsidR="0064182B" w:rsidRDefault="0064182B" w:rsidP="0064182B">
      <w:pPr>
        <w:tabs>
          <w:tab w:val="left" w:pos="4680"/>
          <w:tab w:val="right" w:pos="9360"/>
        </w:tabs>
        <w:jc w:val="both"/>
        <w:rPr>
          <w:rFonts w:ascii="Trebuchet MS" w:hAnsi="Trebuchet MS" w:cs="Arial"/>
        </w:rPr>
      </w:pPr>
      <w:r>
        <w:rPr>
          <w:rFonts w:ascii="Trebuchet MS" w:hAnsi="Trebuchet MS" w:cs="Arial"/>
          <w:b/>
          <w:bCs/>
        </w:rPr>
        <w:t xml:space="preserve">Description: </w:t>
      </w:r>
      <w:r w:rsidRPr="004C3C7F">
        <w:rPr>
          <w:rFonts w:ascii="Trebuchet MS" w:hAnsi="Trebuchet MS" w:cs="Arial"/>
          <w:sz w:val="18"/>
          <w:szCs w:val="18"/>
        </w:rPr>
        <w:t>In addition to the provisions that are outlined for any science laboratory area, the following provisions are specific for chemistry classes (but may apply to any lab where similar activities are carried on).</w:t>
      </w:r>
    </w:p>
    <w:p w:rsidR="0064182B" w:rsidRDefault="0064182B" w:rsidP="0064182B">
      <w:pPr>
        <w:tabs>
          <w:tab w:val="left" w:pos="4680"/>
          <w:tab w:val="right" w:pos="9360"/>
        </w:tabs>
        <w:jc w:val="both"/>
        <w:rPr>
          <w:rFonts w:ascii="Trebuchet MS" w:hAnsi="Trebuchet MS" w:cs="Arial"/>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8E67C0">
        <w:trPr>
          <w:cantSplit/>
        </w:trPr>
        <w:tc>
          <w:tcPr>
            <w:tcW w:w="4248"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CONDITION</w:t>
            </w:r>
          </w:p>
        </w:tc>
      </w:tr>
      <w:tr w:rsidR="0064182B" w:rsidTr="008E67C0">
        <w:trPr>
          <w:cantSplit/>
        </w:trPr>
        <w:tc>
          <w:tcPr>
            <w:tcW w:w="4248" w:type="dxa"/>
            <w:vMerge/>
          </w:tcPr>
          <w:p w:rsidR="0064182B" w:rsidRDefault="0064182B" w:rsidP="008E67C0">
            <w:pPr>
              <w:tabs>
                <w:tab w:val="left" w:pos="4680"/>
                <w:tab w:val="right" w:pos="9360"/>
              </w:tabs>
              <w:jc w:val="both"/>
              <w:rPr>
                <w:rFonts w:ascii="Trebuchet MS" w:hAnsi="Trebuchet MS" w:cs="Arial"/>
                <w:sz w:val="16"/>
              </w:rPr>
            </w:pPr>
          </w:p>
        </w:tc>
        <w:tc>
          <w:tcPr>
            <w:tcW w:w="1980" w:type="dxa"/>
            <w:vMerge/>
          </w:tcPr>
          <w:p w:rsidR="0064182B" w:rsidRDefault="0064182B" w:rsidP="008E67C0">
            <w:pPr>
              <w:tabs>
                <w:tab w:val="left" w:pos="4680"/>
                <w:tab w:val="right" w:pos="9360"/>
              </w:tabs>
              <w:jc w:val="both"/>
              <w:rPr>
                <w:rFonts w:ascii="Trebuchet MS" w:hAnsi="Trebuchet MS" w:cs="Arial"/>
                <w:sz w:val="16"/>
              </w:rPr>
            </w:pP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 </w:t>
            </w:r>
            <w:r>
              <w:rPr>
                <w:rFonts w:ascii="Trebuchet MS" w:hAnsi="Trebuchet MS" w:cs="Arial"/>
                <w:sz w:val="16"/>
              </w:rPr>
              <w:t>Proper eyewash facilities must be installed that produce 25 psi of water for 15 minutes. Squeeze bottles do not meet this specification. It is recommended that eyewash fountains should be located within 25’ of students in any area of the room. The device must be plumbed into a drinkable water supply. This rule applies to any rooms where labs are conducted that are potentially harmful to the eyes.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ANSI Z-358.1-1981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2) </w:t>
            </w:r>
            <w:r>
              <w:rPr>
                <w:rFonts w:ascii="Trebuchet MS" w:hAnsi="Trebuchet MS" w:cs="Arial"/>
                <w:sz w:val="16"/>
              </w:rPr>
              <w:t>Emissions generated at workstations must be confined to the area in which they are generated (laboratory hoods).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UBC (97) 1202.2.3</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3) </w:t>
            </w:r>
            <w:r>
              <w:rPr>
                <w:rFonts w:ascii="Trebuchet MS" w:hAnsi="Trebuchet MS" w:cs="Arial"/>
                <w:sz w:val="16"/>
              </w:rPr>
              <w:t>In new labs (build after 7/90) a manual shutoff control for the laboratory exhaust ventilation system must be provided outside of the room in a position adjacent to the access door to the room or in such other location as approved by the fire chief.</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UBC (97) 1202.2.3</w:t>
            </w:r>
          </w:p>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8003.1.4.2</w:t>
            </w:r>
          </w:p>
        </w:tc>
        <w:tc>
          <w:tcPr>
            <w:tcW w:w="1138"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4) </w:t>
            </w:r>
            <w:r>
              <w:rPr>
                <w:rFonts w:ascii="Trebuchet MS" w:hAnsi="Trebuchet MS" w:cs="Arial"/>
                <w:sz w:val="16"/>
              </w:rPr>
              <w:t>Chemicals stored in the open in the laboratory work area must be kept to the minimum necessary for the work being done.</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7-2.3.1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5) </w:t>
            </w:r>
            <w:r>
              <w:rPr>
                <w:rFonts w:ascii="Trebuchet MS" w:hAnsi="Trebuchet MS" w:cs="Arial"/>
                <w:sz w:val="16"/>
              </w:rPr>
              <w:t>A complete inventory of chemicals on hand must be maintained and must be available to the fire chief. All materials must be dated upon receipt.</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8001.6</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6) </w:t>
            </w:r>
            <w:r>
              <w:rPr>
                <w:rFonts w:ascii="Trebuchet MS" w:hAnsi="Trebuchet MS" w:cs="Arial"/>
                <w:sz w:val="16"/>
              </w:rPr>
              <w:t>Persons responsible for each lab must be familiar with the chemical nature of the materials present in the lab and the appropriate mitigating actions to be taken in case of fire, leak, or spill.</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8001.11.1.1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7) </w:t>
            </w:r>
            <w:r>
              <w:rPr>
                <w:rFonts w:ascii="Trebuchet MS" w:hAnsi="Trebuchet MS" w:cs="Arial"/>
                <w:sz w:val="16"/>
              </w:rPr>
              <w:t>Incoming shipments of chemicals must be transported and opened by school personnel familiar with the potential hazards.</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7-2.2.1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8) </w:t>
            </w:r>
            <w:r>
              <w:rPr>
                <w:rFonts w:ascii="Trebuchet MS" w:hAnsi="Trebuchet MS" w:cs="Arial"/>
                <w:sz w:val="16"/>
              </w:rPr>
              <w:t>Neutralizing chemicals spill kits, dry sand, vermiculite, EM Absorbent, and other spill control methods must be readily available while the lab is in use.</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8001.11.1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b/>
                <w:bCs/>
                <w:sz w:val="16"/>
              </w:rPr>
            </w:pPr>
            <w:r>
              <w:rPr>
                <w:rFonts w:ascii="Trebuchet MS" w:hAnsi="Trebuchet MS" w:cs="Arial"/>
                <w:b/>
                <w:bCs/>
                <w:sz w:val="16"/>
              </w:rPr>
              <w:t xml:space="preserve">9) </w:t>
            </w:r>
            <w:r>
              <w:rPr>
                <w:rFonts w:ascii="Trebuchet MS" w:hAnsi="Trebuchet MS" w:cs="Arial"/>
                <w:sz w:val="16"/>
              </w:rPr>
              <w:t>Written maintenance procedures must be established, including regular inspection, testing, and maintenance of  lab utilities, hood and exhaust systems, pressure equipment (autoclaves, steam sterilizers, etc.), and emergency equipment.</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4-6.2</w:t>
            </w:r>
          </w:p>
          <w:p w:rsidR="0064182B" w:rsidRDefault="0064182B" w:rsidP="008E67C0">
            <w:pPr>
              <w:tabs>
                <w:tab w:val="left" w:pos="4680"/>
                <w:tab w:val="right" w:pos="9360"/>
              </w:tabs>
              <w:rPr>
                <w:rFonts w:ascii="Trebuchet MS" w:hAnsi="Trebuchet MS" w:cs="Arial"/>
                <w:sz w:val="16"/>
              </w:rPr>
            </w:pP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10) </w:t>
            </w:r>
            <w:r>
              <w:rPr>
                <w:rFonts w:ascii="Trebuchet MS" w:hAnsi="Trebuchet MS" w:cs="Arial"/>
                <w:sz w:val="16"/>
              </w:rPr>
              <w:t>Lab hoods and special local exhaust systems must be labeled to indicate intended use. Hoods in which radioactive materials are handled must be identified with the radiation hazard symbol.</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NFPA 45 (91) 6-13</w:t>
            </w:r>
          </w:p>
        </w:tc>
        <w:tc>
          <w:tcPr>
            <w:tcW w:w="1138"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11) </w:t>
            </w:r>
            <w:r>
              <w:rPr>
                <w:rFonts w:ascii="Trebuchet MS" w:hAnsi="Trebuchet MS" w:cs="Arial"/>
                <w:sz w:val="16"/>
              </w:rPr>
              <w:t>Provide a properly marked, easily accessible main gas shutoff valve in the room.</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8004.1.12</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12)</w:t>
            </w:r>
            <w:r>
              <w:rPr>
                <w:rFonts w:ascii="Trebuchet MS" w:hAnsi="Trebuchet MS" w:cs="Arial"/>
                <w:sz w:val="16"/>
              </w:rPr>
              <w:t xml:space="preserve"> Fume/exhaust hoods must be listed (e.g., UL or FM) and maintained in proper operating condition.</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UFC (97) 8001.4.4 &amp; 8001.4.7.1</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c>
          <w:tcPr>
            <w:tcW w:w="424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b/>
                <w:bCs/>
                <w:sz w:val="16"/>
              </w:rPr>
              <w:t xml:space="preserve">13) </w:t>
            </w:r>
            <w:r>
              <w:rPr>
                <w:rFonts w:ascii="Trebuchet MS" w:hAnsi="Trebuchet MS" w:cs="Arial"/>
                <w:sz w:val="16"/>
              </w:rPr>
              <w:t>Heat sources (e.g., gas burners, hot plates, heating mantles, etc.) should never be left unattended.</w:t>
            </w:r>
          </w:p>
        </w:tc>
        <w:tc>
          <w:tcPr>
            <w:tcW w:w="1980" w:type="dxa"/>
            <w:vAlign w:val="center"/>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Recommendation</w:t>
            </w:r>
          </w:p>
        </w:tc>
        <w:tc>
          <w:tcPr>
            <w:tcW w:w="113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X</w:t>
            </w:r>
          </w:p>
        </w:tc>
        <w:tc>
          <w:tcPr>
            <w:tcW w:w="1080" w:type="dxa"/>
          </w:tcPr>
          <w:p w:rsidR="0064182B" w:rsidRDefault="0064182B" w:rsidP="008E67C0">
            <w:pPr>
              <w:tabs>
                <w:tab w:val="left" w:pos="4680"/>
                <w:tab w:val="right" w:pos="9360"/>
              </w:tabs>
              <w:rPr>
                <w:rFonts w:ascii="Trebuchet MS" w:hAnsi="Trebuchet MS" w:cs="Arial"/>
                <w:sz w:val="16"/>
              </w:rPr>
            </w:pPr>
          </w:p>
        </w:tc>
        <w:tc>
          <w:tcPr>
            <w:tcW w:w="1080" w:type="dxa"/>
          </w:tcPr>
          <w:p w:rsidR="0064182B" w:rsidRDefault="0064182B" w:rsidP="008E67C0">
            <w:pPr>
              <w:tabs>
                <w:tab w:val="left" w:pos="4680"/>
                <w:tab w:val="right" w:pos="9360"/>
              </w:tabs>
              <w:rPr>
                <w:rFonts w:ascii="Trebuchet MS" w:hAnsi="Trebuchet MS" w:cs="Arial"/>
                <w:sz w:val="16"/>
              </w:rPr>
            </w:pPr>
          </w:p>
        </w:tc>
      </w:tr>
      <w:tr w:rsidR="0064182B" w:rsidTr="008E67C0">
        <w:trPr>
          <w:cantSplit/>
        </w:trPr>
        <w:tc>
          <w:tcPr>
            <w:tcW w:w="4248"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8E67C0">
            <w:pPr>
              <w:tabs>
                <w:tab w:val="left" w:pos="4680"/>
                <w:tab w:val="right" w:pos="9360"/>
              </w:tabs>
              <w:jc w:val="center"/>
              <w:rPr>
                <w:rFonts w:ascii="Trebuchet MS" w:hAnsi="Trebuchet MS" w:cs="Arial"/>
                <w:sz w:val="16"/>
              </w:rPr>
            </w:pPr>
            <w:r>
              <w:rPr>
                <w:rFonts w:ascii="Trebuchet MS" w:hAnsi="Trebuchet MS" w:cs="Arial"/>
                <w:b/>
                <w:bCs/>
                <w:sz w:val="16"/>
              </w:rPr>
              <w:t>CONDITION</w:t>
            </w:r>
          </w:p>
        </w:tc>
      </w:tr>
      <w:tr w:rsidR="0064182B" w:rsidTr="008E67C0">
        <w:trPr>
          <w:cantSplit/>
        </w:trPr>
        <w:tc>
          <w:tcPr>
            <w:tcW w:w="4248" w:type="dxa"/>
            <w:vMerge/>
          </w:tcPr>
          <w:p w:rsidR="0064182B" w:rsidRDefault="0064182B" w:rsidP="008E67C0">
            <w:pPr>
              <w:tabs>
                <w:tab w:val="left" w:pos="4680"/>
                <w:tab w:val="right" w:pos="9360"/>
              </w:tabs>
              <w:jc w:val="both"/>
              <w:rPr>
                <w:rFonts w:ascii="Trebuchet MS" w:hAnsi="Trebuchet MS" w:cs="Arial"/>
                <w:sz w:val="16"/>
              </w:rPr>
            </w:pPr>
          </w:p>
        </w:tc>
        <w:tc>
          <w:tcPr>
            <w:tcW w:w="1980" w:type="dxa"/>
            <w:vMerge/>
          </w:tcPr>
          <w:p w:rsidR="0064182B" w:rsidRDefault="0064182B" w:rsidP="008E67C0">
            <w:pPr>
              <w:tabs>
                <w:tab w:val="left" w:pos="4680"/>
                <w:tab w:val="right" w:pos="9360"/>
              </w:tabs>
              <w:jc w:val="both"/>
              <w:rPr>
                <w:rFonts w:ascii="Trebuchet MS" w:hAnsi="Trebuchet MS" w:cs="Arial"/>
                <w:sz w:val="16"/>
              </w:rPr>
            </w:pP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lastRenderedPageBreak/>
              <w:t xml:space="preserve">14) </w:t>
            </w:r>
            <w:r>
              <w:rPr>
                <w:rFonts w:ascii="Trebuchet MS" w:hAnsi="Trebuchet MS" w:cs="Arial"/>
                <w:sz w:val="16"/>
              </w:rPr>
              <w:t xml:space="preserve">It is recommended that due to the serious explosion hazard present, the following chemicals </w:t>
            </w:r>
            <w:r>
              <w:rPr>
                <w:rFonts w:ascii="Trebuchet MS" w:hAnsi="Trebuchet MS" w:cs="Arial"/>
                <w:sz w:val="16"/>
                <w:u w:val="single"/>
              </w:rPr>
              <w:t>not</w:t>
            </w:r>
            <w:r>
              <w:rPr>
                <w:rFonts w:ascii="Trebuchet MS" w:hAnsi="Trebuchet MS" w:cs="Arial"/>
                <w:sz w:val="16"/>
              </w:rPr>
              <w:t xml:space="preserve"> be used in an instructional setting:</w:t>
            </w:r>
          </w:p>
          <w:p w:rsidR="0064182B" w:rsidRDefault="0064182B" w:rsidP="008E67C0">
            <w:pPr>
              <w:tabs>
                <w:tab w:val="left" w:pos="360"/>
                <w:tab w:val="left" w:pos="2520"/>
                <w:tab w:val="left" w:pos="4680"/>
                <w:tab w:val="right" w:pos="9360"/>
              </w:tabs>
              <w:jc w:val="both"/>
              <w:rPr>
                <w:rFonts w:ascii="Trebuchet MS" w:hAnsi="Trebuchet MS" w:cs="Arial"/>
                <w:sz w:val="16"/>
              </w:rPr>
            </w:pPr>
            <w:r>
              <w:rPr>
                <w:rFonts w:ascii="Trebuchet MS" w:hAnsi="Trebuchet MS" w:cs="Arial"/>
                <w:sz w:val="16"/>
              </w:rPr>
              <w:tab/>
              <w:t>Benzoyl Peroxide</w:t>
            </w:r>
            <w:r>
              <w:rPr>
                <w:rFonts w:ascii="Trebuchet MS" w:hAnsi="Trebuchet MS" w:cs="Arial"/>
                <w:sz w:val="16"/>
              </w:rPr>
              <w:tab/>
            </w:r>
            <w:proofErr w:type="spellStart"/>
            <w:r>
              <w:rPr>
                <w:rFonts w:ascii="Trebuchet MS" w:hAnsi="Trebuchet MS" w:cs="Arial"/>
                <w:sz w:val="16"/>
              </w:rPr>
              <w:t>Percholoric</w:t>
            </w:r>
            <w:proofErr w:type="spellEnd"/>
            <w:r>
              <w:rPr>
                <w:rFonts w:ascii="Trebuchet MS" w:hAnsi="Trebuchet MS" w:cs="Arial"/>
                <w:sz w:val="16"/>
              </w:rPr>
              <w:t xml:space="preserve"> Acid</w:t>
            </w:r>
          </w:p>
          <w:p w:rsidR="0064182B" w:rsidRDefault="0064182B" w:rsidP="008E67C0">
            <w:pPr>
              <w:tabs>
                <w:tab w:val="left" w:pos="360"/>
                <w:tab w:val="left" w:pos="2520"/>
                <w:tab w:val="left" w:pos="4680"/>
                <w:tab w:val="right" w:pos="9360"/>
              </w:tabs>
              <w:jc w:val="both"/>
              <w:rPr>
                <w:rFonts w:ascii="Trebuchet MS" w:hAnsi="Trebuchet MS" w:cs="Arial"/>
                <w:sz w:val="16"/>
              </w:rPr>
            </w:pPr>
            <w:r>
              <w:rPr>
                <w:rFonts w:ascii="Trebuchet MS" w:hAnsi="Trebuchet MS" w:cs="Arial"/>
                <w:sz w:val="16"/>
              </w:rPr>
              <w:tab/>
              <w:t>Carbon Disulfide</w:t>
            </w:r>
            <w:r>
              <w:rPr>
                <w:rFonts w:ascii="Trebuchet MS" w:hAnsi="Trebuchet MS" w:cs="Arial"/>
                <w:sz w:val="16"/>
              </w:rPr>
              <w:tab/>
              <w:t>Picric Acid</w:t>
            </w:r>
          </w:p>
          <w:p w:rsidR="0064182B" w:rsidRDefault="0064182B" w:rsidP="008E67C0">
            <w:pPr>
              <w:tabs>
                <w:tab w:val="left" w:pos="360"/>
                <w:tab w:val="left" w:pos="2520"/>
                <w:tab w:val="left" w:pos="4680"/>
                <w:tab w:val="right" w:pos="9360"/>
              </w:tabs>
              <w:jc w:val="both"/>
              <w:rPr>
                <w:rFonts w:ascii="Trebuchet MS" w:hAnsi="Trebuchet MS" w:cs="Arial"/>
                <w:sz w:val="16"/>
              </w:rPr>
            </w:pPr>
            <w:r>
              <w:rPr>
                <w:rFonts w:ascii="Trebuchet MS" w:hAnsi="Trebuchet MS" w:cs="Arial"/>
                <w:sz w:val="16"/>
              </w:rPr>
              <w:tab/>
              <w:t>Ethyl Ether</w:t>
            </w:r>
            <w:r>
              <w:rPr>
                <w:rFonts w:ascii="Trebuchet MS" w:hAnsi="Trebuchet MS" w:cs="Arial"/>
                <w:sz w:val="16"/>
              </w:rPr>
              <w:tab/>
              <w:t>Potassium Metal</w:t>
            </w:r>
          </w:p>
          <w:p w:rsidR="0064182B" w:rsidRDefault="0064182B" w:rsidP="008E67C0">
            <w:pPr>
              <w:tabs>
                <w:tab w:val="left" w:pos="360"/>
                <w:tab w:val="left" w:pos="2520"/>
                <w:tab w:val="left" w:pos="4680"/>
                <w:tab w:val="right" w:pos="9360"/>
              </w:tabs>
              <w:rPr>
                <w:rFonts w:ascii="Trebuchet MS" w:hAnsi="Trebuchet MS" w:cs="Arial"/>
                <w:sz w:val="16"/>
              </w:rPr>
            </w:pPr>
            <w:r>
              <w:rPr>
                <w:rFonts w:ascii="Trebuchet MS" w:hAnsi="Trebuchet MS" w:cs="Arial"/>
                <w:sz w:val="16"/>
              </w:rPr>
              <w:tab/>
              <w:t>Magnesium Powdered Metal</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Recommendation</w:t>
            </w:r>
          </w:p>
        </w:tc>
        <w:tc>
          <w:tcPr>
            <w:tcW w:w="1138"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X</w:t>
            </w: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15) </w:t>
            </w:r>
            <w:r>
              <w:rPr>
                <w:rFonts w:ascii="Trebuchet MS" w:hAnsi="Trebuchet MS" w:cs="Arial"/>
                <w:sz w:val="16"/>
              </w:rPr>
              <w:t>Loose clothing (e.g., full cut blouses, neckties, etc.) and long hair should be properly restrained. Also, some laboratory activities could be dangerous to persons wearing contact lenses.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Recommendation</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bl>
    <w:p w:rsidR="0064182B" w:rsidRDefault="0064182B" w:rsidP="0064182B">
      <w:pPr>
        <w:tabs>
          <w:tab w:val="left" w:pos="4680"/>
          <w:tab w:val="right" w:pos="9360"/>
        </w:tabs>
        <w:jc w:val="both"/>
        <w:rPr>
          <w:rFonts w:ascii="Trebuchet MS" w:hAnsi="Trebuchet MS"/>
          <w:sz w:val="20"/>
        </w:rPr>
      </w:pPr>
    </w:p>
    <w:p w:rsidR="0064182B" w:rsidRDefault="0064182B" w:rsidP="0064182B">
      <w:pPr>
        <w:tabs>
          <w:tab w:val="left" w:pos="720"/>
          <w:tab w:val="right" w:pos="9360"/>
        </w:tabs>
        <w:jc w:val="center"/>
        <w:rPr>
          <w:rFonts w:ascii="Trebuchet MS" w:hAnsi="Trebuchet MS" w:cs="Arial"/>
          <w:b/>
          <w:bCs/>
          <w:sz w:val="28"/>
        </w:rPr>
      </w:pPr>
      <w:r>
        <w:rPr>
          <w:rFonts w:ascii="Trebuchet MS" w:hAnsi="Trebuchet MS"/>
          <w:sz w:val="20"/>
        </w:rPr>
        <w:br w:type="page"/>
      </w:r>
      <w:r>
        <w:rPr>
          <w:rFonts w:ascii="Trebuchet MS" w:hAnsi="Trebuchet MS" w:cs="Arial"/>
          <w:b/>
          <w:bCs/>
          <w:sz w:val="28"/>
        </w:rPr>
        <w:lastRenderedPageBreak/>
        <w:t>General Science Safety Considerations</w:t>
      </w:r>
    </w:p>
    <w:p w:rsidR="0064182B" w:rsidRDefault="0064182B" w:rsidP="0064182B">
      <w:pPr>
        <w:tabs>
          <w:tab w:val="left" w:pos="720"/>
          <w:tab w:val="right" w:pos="9360"/>
        </w:tabs>
        <w:jc w:val="center"/>
        <w:rPr>
          <w:rFonts w:ascii="Trebuchet MS" w:hAnsi="Trebuchet MS" w:cs="Arial"/>
          <w:b/>
          <w:bCs/>
        </w:rPr>
      </w:pPr>
      <w:r>
        <w:rPr>
          <w:rFonts w:ascii="Trebuchet MS" w:hAnsi="Trebuchet MS" w:cs="Arial"/>
          <w:b/>
          <w:bCs/>
        </w:rPr>
        <w:t>For Chemical Storage Facilities</w:t>
      </w: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jc w:val="center"/>
        <w:rPr>
          <w:rFonts w:ascii="Trebuchet MS" w:hAnsi="Trebuchet MS" w:cs="Arial"/>
          <w:b/>
          <w:bCs/>
        </w:rPr>
      </w:pPr>
    </w:p>
    <w:p w:rsidR="0064182B" w:rsidRDefault="0064182B" w:rsidP="0064182B">
      <w:pPr>
        <w:tabs>
          <w:tab w:val="left" w:pos="72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Hutchinson Public Schools</w:t>
      </w:r>
    </w:p>
    <w:p w:rsidR="0064182B" w:rsidRDefault="0064182B" w:rsidP="0064182B">
      <w:pPr>
        <w:tabs>
          <w:tab w:val="left" w:pos="720"/>
          <w:tab w:val="right" w:pos="9360"/>
        </w:tabs>
        <w:rPr>
          <w:rFonts w:ascii="Trebuchet MS" w:hAnsi="Trebuchet MS" w:cs="Arial"/>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Room Number:  </w:t>
      </w:r>
      <w:r>
        <w:rPr>
          <w:rFonts w:ascii="Trebuchet MS" w:hAnsi="Trebuchet MS" w:cs="Arial"/>
          <w:b/>
          <w:bCs/>
          <w:u w:val="single"/>
        </w:rPr>
        <w:t>High School112</w:t>
      </w:r>
      <w:r>
        <w:rPr>
          <w:rFonts w:ascii="Trebuchet MS" w:hAnsi="Trebuchet MS" w:cs="Arial"/>
          <w:u w:val="single"/>
        </w:rPr>
        <w:tab/>
      </w:r>
    </w:p>
    <w:p w:rsidR="0064182B" w:rsidRDefault="0064182B" w:rsidP="0064182B">
      <w:pPr>
        <w:tabs>
          <w:tab w:val="left" w:pos="4680"/>
          <w:tab w:val="right" w:pos="9360"/>
        </w:tabs>
        <w:rPr>
          <w:rFonts w:ascii="Trebuchet MS" w:hAnsi="Trebuchet MS" w:cs="Arial"/>
        </w:rPr>
      </w:pPr>
    </w:p>
    <w:p w:rsidR="0064182B" w:rsidRDefault="0064182B" w:rsidP="0064182B">
      <w:pPr>
        <w:tabs>
          <w:tab w:val="left" w:pos="4680"/>
          <w:tab w:val="right" w:pos="9360"/>
        </w:tabs>
        <w:jc w:val="both"/>
        <w:rPr>
          <w:rFonts w:ascii="Trebuchet MS" w:hAnsi="Trebuchet MS" w:cs="Arial"/>
        </w:rPr>
      </w:pPr>
      <w:r>
        <w:rPr>
          <w:rFonts w:ascii="Trebuchet MS" w:hAnsi="Trebuchet MS" w:cs="Arial"/>
          <w:b/>
          <w:bCs/>
        </w:rPr>
        <w:t xml:space="preserve">Description: </w:t>
      </w:r>
      <w:r>
        <w:rPr>
          <w:rFonts w:ascii="Trebuchet MS" w:hAnsi="Trebuchet MS" w:cs="Arial"/>
        </w:rPr>
        <w:t>Chemical Storage Facilities means any area or room where chemicals are stored. Usually this refers to the chemistry storage area, but occasionally there may be other facilities in the school, most likely located within a classroom, that store chemicals. These rules apply to all areas where chemicals are stored.</w:t>
      </w:r>
    </w:p>
    <w:p w:rsidR="0064182B" w:rsidRDefault="0064182B" w:rsidP="0064182B">
      <w:pPr>
        <w:tabs>
          <w:tab w:val="left" w:pos="4680"/>
          <w:tab w:val="right" w:pos="9360"/>
        </w:tabs>
        <w:jc w:val="both"/>
        <w:rPr>
          <w:rFonts w:ascii="Trebuchet MS" w:hAnsi="Trebuchet MS"/>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8E67C0">
        <w:trPr>
          <w:cantSplit/>
        </w:trPr>
        <w:tc>
          <w:tcPr>
            <w:tcW w:w="4248"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8E67C0">
            <w:pPr>
              <w:tabs>
                <w:tab w:val="left" w:pos="4680"/>
                <w:tab w:val="right" w:pos="9360"/>
              </w:tabs>
              <w:jc w:val="center"/>
              <w:rPr>
                <w:rFonts w:ascii="Trebuchet MS" w:hAnsi="Trebuchet MS" w:cs="Arial"/>
                <w:sz w:val="16"/>
              </w:rPr>
            </w:pPr>
            <w:r>
              <w:rPr>
                <w:rFonts w:ascii="Trebuchet MS" w:hAnsi="Trebuchet MS" w:cs="Arial"/>
                <w:b/>
                <w:bCs/>
                <w:sz w:val="16"/>
              </w:rPr>
              <w:t>CONDITION</w:t>
            </w:r>
          </w:p>
        </w:tc>
      </w:tr>
      <w:tr w:rsidR="0064182B" w:rsidTr="008E67C0">
        <w:trPr>
          <w:cantSplit/>
        </w:trPr>
        <w:tc>
          <w:tcPr>
            <w:tcW w:w="4248" w:type="dxa"/>
            <w:vMerge/>
          </w:tcPr>
          <w:p w:rsidR="0064182B" w:rsidRDefault="0064182B" w:rsidP="008E67C0">
            <w:pPr>
              <w:tabs>
                <w:tab w:val="left" w:pos="4680"/>
                <w:tab w:val="right" w:pos="9360"/>
              </w:tabs>
              <w:jc w:val="both"/>
              <w:rPr>
                <w:rFonts w:ascii="Trebuchet MS" w:hAnsi="Trebuchet MS" w:cs="Arial"/>
                <w:sz w:val="16"/>
              </w:rPr>
            </w:pPr>
          </w:p>
        </w:tc>
        <w:tc>
          <w:tcPr>
            <w:tcW w:w="1980" w:type="dxa"/>
            <w:vMerge/>
          </w:tcPr>
          <w:p w:rsidR="0064182B" w:rsidRDefault="0064182B" w:rsidP="008E67C0">
            <w:pPr>
              <w:tabs>
                <w:tab w:val="left" w:pos="4680"/>
                <w:tab w:val="right" w:pos="9360"/>
              </w:tabs>
              <w:jc w:val="both"/>
              <w:rPr>
                <w:rFonts w:ascii="Trebuchet MS" w:hAnsi="Trebuchet MS" w:cs="Arial"/>
                <w:sz w:val="16"/>
              </w:rPr>
            </w:pP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8E67C0">
        <w:trPr>
          <w:cantSplit/>
        </w:trPr>
        <w:tc>
          <w:tcPr>
            <w:tcW w:w="4248" w:type="dxa"/>
          </w:tcPr>
          <w:p w:rsidR="0064182B" w:rsidRDefault="0064182B" w:rsidP="008E67C0">
            <w:pPr>
              <w:tabs>
                <w:tab w:val="left" w:pos="360"/>
                <w:tab w:val="left" w:pos="2520"/>
                <w:tab w:val="left" w:pos="4680"/>
                <w:tab w:val="right" w:pos="9360"/>
              </w:tabs>
              <w:rPr>
                <w:rFonts w:ascii="Trebuchet MS" w:hAnsi="Trebuchet MS" w:cs="Arial"/>
                <w:sz w:val="16"/>
              </w:rPr>
            </w:pPr>
            <w:r>
              <w:rPr>
                <w:rFonts w:ascii="Trebuchet MS" w:hAnsi="Trebuchet MS" w:cs="Arial"/>
                <w:b/>
                <w:bCs/>
                <w:sz w:val="16"/>
              </w:rPr>
              <w:t xml:space="preserve">1) </w:t>
            </w:r>
            <w:r>
              <w:rPr>
                <w:rFonts w:ascii="Trebuchet MS" w:hAnsi="Trebuchet MS" w:cs="Arial"/>
                <w:sz w:val="16"/>
              </w:rPr>
              <w:t>Quantities of flammable and combustible liquids shall not exceed the amounts necessary for demonstration, treatment, laboratory work, maintenance purposes, or operation of equipment. Not in any case will it exceed the limits set forth in table 7902.5-A.</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7902.5.7.2 #3</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2) </w:t>
            </w:r>
            <w:r>
              <w:rPr>
                <w:rFonts w:ascii="Trebuchet MS" w:hAnsi="Trebuchet MS" w:cs="Arial"/>
                <w:sz w:val="16"/>
              </w:rPr>
              <w:t>Quantities of flammable and combustible liquid in excess of 10 gallons must be stored in a flammable liquids cabinet. Quantities not exceeding ten gallons must be stored in an approved location.</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7902.5.8</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bookmarkStart w:id="0" w:name="_GoBack"/>
        <w:bookmarkEnd w:id="0"/>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3) </w:t>
            </w:r>
            <w:r>
              <w:rPr>
                <w:rFonts w:ascii="Trebuchet MS" w:hAnsi="Trebuchet MS" w:cs="Arial"/>
                <w:sz w:val="16"/>
              </w:rPr>
              <w:t>The maximum quantity of flammable and combustible liquids in storage and use in a lab must not exceed 120 gallons.</w:t>
            </w:r>
          </w:p>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u w:val="single"/>
              </w:rPr>
              <w:t>Exception</w:t>
            </w:r>
            <w:r>
              <w:rPr>
                <w:rFonts w:ascii="Trebuchet MS" w:hAnsi="Trebuchet MS" w:cs="Arial"/>
                <w:sz w:val="16"/>
              </w:rPr>
              <w:t>: These quantities may be doubled in areas protected by an automatic extinguishing system.</w:t>
            </w:r>
          </w:p>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u w:val="single"/>
              </w:rPr>
              <w:t>Exception</w:t>
            </w:r>
            <w:r>
              <w:rPr>
                <w:rFonts w:ascii="Trebuchet MS" w:hAnsi="Trebuchet MS" w:cs="Arial"/>
                <w:sz w:val="16"/>
              </w:rPr>
              <w:t>: These quantities may be doubled if stored in approved storage cabinets.</w:t>
            </w:r>
          </w:p>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(Both exceptions may apply.)</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table 7902.5-A</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4) </w:t>
            </w:r>
            <w:r>
              <w:rPr>
                <w:rFonts w:ascii="Trebuchet MS" w:hAnsi="Trebuchet MS" w:cs="Arial"/>
                <w:sz w:val="16"/>
              </w:rPr>
              <w:t xml:space="preserve">Class </w:t>
            </w:r>
            <w:proofErr w:type="gramStart"/>
            <w:r>
              <w:rPr>
                <w:rFonts w:ascii="Trebuchet MS" w:hAnsi="Trebuchet MS" w:cs="Arial"/>
                <w:sz w:val="16"/>
              </w:rPr>
              <w:t>I</w:t>
            </w:r>
            <w:proofErr w:type="gramEnd"/>
            <w:r>
              <w:rPr>
                <w:rFonts w:ascii="Trebuchet MS" w:hAnsi="Trebuchet MS" w:cs="Arial"/>
                <w:sz w:val="16"/>
              </w:rPr>
              <w:t xml:space="preserve"> flammable liquids may be stored in glass containers of not more than one-gallon capacity </w:t>
            </w:r>
            <w:r>
              <w:rPr>
                <w:rFonts w:ascii="Trebuchet MS" w:hAnsi="Trebuchet MS" w:cs="Arial"/>
                <w:sz w:val="16"/>
                <w:u w:val="single"/>
              </w:rPr>
              <w:t>only</w:t>
            </w:r>
            <w:r>
              <w:rPr>
                <w:rFonts w:ascii="Trebuchet MS" w:hAnsi="Trebuchet MS" w:cs="Arial"/>
                <w:sz w:val="16"/>
              </w:rPr>
              <w:t xml:space="preserve"> if the required liquid purity would be affected by storage in a metal container, or if the liquid would cause excessive corrosion of a metal container. Otherwise, Class </w:t>
            </w:r>
            <w:proofErr w:type="gramStart"/>
            <w:r>
              <w:rPr>
                <w:rFonts w:ascii="Trebuchet MS" w:hAnsi="Trebuchet MS" w:cs="Arial"/>
                <w:sz w:val="16"/>
              </w:rPr>
              <w:t>I-</w:t>
            </w:r>
            <w:proofErr w:type="gramEnd"/>
            <w:r>
              <w:rPr>
                <w:rFonts w:ascii="Trebuchet MS" w:hAnsi="Trebuchet MS" w:cs="Arial"/>
                <w:sz w:val="16"/>
              </w:rPr>
              <w:t>A liquids are restricted to glass containers not exceeding one-pint capacity and Class 1-B liquids are restricted to glass containers not exceeding one-quart capacity. Class 1-C liquids are permitted to be stored in containers up to one-gallon capacity.</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7902.1-A</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5) </w:t>
            </w:r>
            <w:r>
              <w:rPr>
                <w:rFonts w:ascii="Trebuchet MS" w:hAnsi="Trebuchet MS" w:cs="Arial"/>
                <w:sz w:val="16"/>
              </w:rPr>
              <w:t>No container for Class I or II liquids in any lab may exceed a capacity of one gallon. See table 7902.1-A for other limitations.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7902.1-A</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6) </w:t>
            </w:r>
            <w:r>
              <w:rPr>
                <w:rFonts w:ascii="Trebuchet MS" w:hAnsi="Trebuchet MS" w:cs="Arial"/>
                <w:sz w:val="16"/>
              </w:rPr>
              <w:t>Materials that will react with water or other liquids to produce a hazard must not be stored in the same room with flammable or combustible liquids.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7902.5.4</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7) </w:t>
            </w:r>
            <w:r>
              <w:rPr>
                <w:rFonts w:ascii="Trebuchet MS" w:hAnsi="Trebuchet MS" w:cs="Arial"/>
                <w:sz w:val="16"/>
              </w:rPr>
              <w:t>Stored gas cylinders shall have all protective devices on (caps, collars, and similar devices).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7401.7.1</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8) </w:t>
            </w:r>
            <w:r>
              <w:rPr>
                <w:rFonts w:ascii="Trebuchet MS" w:hAnsi="Trebuchet MS" w:cs="Arial"/>
                <w:sz w:val="16"/>
              </w:rPr>
              <w:t>All gas cylinders must be secured in a place to prevent falling.</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7401.6.4</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9) </w:t>
            </w:r>
            <w:r>
              <w:rPr>
                <w:rFonts w:ascii="Trebuchet MS" w:hAnsi="Trebuchet MS" w:cs="Arial"/>
                <w:sz w:val="16"/>
              </w:rPr>
              <w:t>Material Safety Data Sheets (MSDS) must be readily available on the premises for all hazardous chemicals.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8001.6</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10) </w:t>
            </w:r>
            <w:r>
              <w:rPr>
                <w:rFonts w:ascii="Trebuchet MS" w:hAnsi="Trebuchet MS" w:cs="Arial"/>
                <w:sz w:val="16"/>
              </w:rPr>
              <w:t>All chemicals must be stored in approved containers (if possible, chemicals should be stored in the original shipping package).</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8001.4.2</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11) </w:t>
            </w:r>
            <w:r>
              <w:rPr>
                <w:rFonts w:ascii="Trebuchet MS" w:hAnsi="Trebuchet MS" w:cs="Arial"/>
                <w:sz w:val="16"/>
              </w:rPr>
              <w:t xml:space="preserve">Incompatible materials shall be segregated to prevent accidental contact with one another. (Storage of materials which are incompatible shall </w:t>
            </w:r>
            <w:proofErr w:type="spellStart"/>
            <w:r>
              <w:rPr>
                <w:rFonts w:ascii="Trebuchet MS" w:hAnsi="Trebuchet MS" w:cs="Arial"/>
                <w:sz w:val="16"/>
              </w:rPr>
              <w:t>no</w:t>
            </w:r>
            <w:proofErr w:type="spellEnd"/>
            <w:r>
              <w:rPr>
                <w:rFonts w:ascii="Trebuchet MS" w:hAnsi="Trebuchet MS" w:cs="Arial"/>
                <w:sz w:val="16"/>
              </w:rPr>
              <w:t xml:space="preserve"> be allowed in the same cabinet or exhausted enclosure.)</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8001.11.8</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bl>
    <w:p w:rsidR="0064182B" w:rsidRDefault="0064182B" w:rsidP="0064182B">
      <w:pPr>
        <w:rPr>
          <w:rFonts w:ascii="Trebuchet MS" w:hAnsi="Trebuchet MS"/>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980"/>
        <w:gridCol w:w="1138"/>
        <w:gridCol w:w="1080"/>
        <w:gridCol w:w="1080"/>
      </w:tblGrid>
      <w:tr w:rsidR="0064182B" w:rsidTr="008E67C0">
        <w:trPr>
          <w:cantSplit/>
        </w:trPr>
        <w:tc>
          <w:tcPr>
            <w:tcW w:w="4248" w:type="dxa"/>
            <w:vMerge w:val="restart"/>
          </w:tcPr>
          <w:p w:rsidR="0064182B" w:rsidRDefault="0064182B" w:rsidP="008E67C0">
            <w:pPr>
              <w:tabs>
                <w:tab w:val="left" w:pos="4680"/>
                <w:tab w:val="right" w:pos="9360"/>
              </w:tabs>
              <w:jc w:val="both"/>
              <w:rPr>
                <w:rFonts w:ascii="Trebuchet MS" w:hAnsi="Trebuchet MS" w:cs="Arial"/>
                <w:sz w:val="16"/>
              </w:rPr>
            </w:pPr>
            <w:r>
              <w:rPr>
                <w:rFonts w:ascii="Trebuchet MS" w:hAnsi="Trebuchet MS"/>
              </w:rPr>
              <w:br w:type="page"/>
            </w:r>
            <w:r>
              <w:rPr>
                <w:rFonts w:ascii="Trebuchet MS" w:hAnsi="Trebuchet MS"/>
              </w:rPr>
              <w:br w:type="page"/>
            </w: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ITEM</w:t>
            </w:r>
          </w:p>
        </w:tc>
        <w:tc>
          <w:tcPr>
            <w:tcW w:w="1980" w:type="dxa"/>
            <w:vMerge w:val="restart"/>
          </w:tcPr>
          <w:p w:rsidR="0064182B" w:rsidRDefault="0064182B" w:rsidP="008E67C0">
            <w:pPr>
              <w:tabs>
                <w:tab w:val="left" w:pos="4680"/>
                <w:tab w:val="right" w:pos="9360"/>
              </w:tabs>
              <w:jc w:val="both"/>
              <w:rPr>
                <w:rFonts w:ascii="Trebuchet MS" w:hAnsi="Trebuchet MS" w:cs="Arial"/>
                <w:sz w:val="16"/>
              </w:rPr>
            </w:pPr>
          </w:p>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CITATION</w:t>
            </w:r>
          </w:p>
        </w:tc>
        <w:tc>
          <w:tcPr>
            <w:tcW w:w="3298" w:type="dxa"/>
            <w:gridSpan w:val="3"/>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CONDITION</w:t>
            </w:r>
          </w:p>
        </w:tc>
      </w:tr>
      <w:tr w:rsidR="0064182B" w:rsidTr="008E67C0">
        <w:trPr>
          <w:cantSplit/>
        </w:trPr>
        <w:tc>
          <w:tcPr>
            <w:tcW w:w="4248" w:type="dxa"/>
            <w:vMerge/>
          </w:tcPr>
          <w:p w:rsidR="0064182B" w:rsidRDefault="0064182B" w:rsidP="008E67C0">
            <w:pPr>
              <w:tabs>
                <w:tab w:val="left" w:pos="4680"/>
                <w:tab w:val="right" w:pos="9360"/>
              </w:tabs>
              <w:jc w:val="both"/>
              <w:rPr>
                <w:rFonts w:ascii="Trebuchet MS" w:hAnsi="Trebuchet MS" w:cs="Arial"/>
                <w:sz w:val="16"/>
              </w:rPr>
            </w:pPr>
          </w:p>
        </w:tc>
        <w:tc>
          <w:tcPr>
            <w:tcW w:w="1980" w:type="dxa"/>
            <w:vMerge/>
          </w:tcPr>
          <w:p w:rsidR="0064182B" w:rsidRDefault="0064182B" w:rsidP="008E67C0">
            <w:pPr>
              <w:tabs>
                <w:tab w:val="left" w:pos="4680"/>
                <w:tab w:val="right" w:pos="9360"/>
              </w:tabs>
              <w:jc w:val="both"/>
              <w:rPr>
                <w:rFonts w:ascii="Trebuchet MS" w:hAnsi="Trebuchet MS" w:cs="Arial"/>
                <w:sz w:val="16"/>
              </w:rPr>
            </w:pP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EXISTS</w:t>
            </w:r>
          </w:p>
        </w:tc>
        <w:tc>
          <w:tcPr>
            <w:tcW w:w="108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LACKING</w:t>
            </w: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r>
              <w:rPr>
                <w:rFonts w:ascii="Trebuchet MS" w:hAnsi="Trebuchet MS" w:cs="Arial"/>
                <w:b/>
                <w:bCs/>
                <w:sz w:val="16"/>
              </w:rPr>
              <w:t>N/A</w:t>
            </w: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12) </w:t>
            </w:r>
            <w:r>
              <w:rPr>
                <w:rFonts w:ascii="Trebuchet MS" w:hAnsi="Trebuchet MS" w:cs="Arial"/>
                <w:sz w:val="16"/>
              </w:rPr>
              <w:t>All shelving must be of substantial construction and properly secured to prevent falling over. (Shelving above work areas should be kept free of chemicals; storage above eye level should be avoided.)</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8001.11.9</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13) </w:t>
            </w:r>
            <w:r>
              <w:rPr>
                <w:rFonts w:ascii="Trebuchet MS" w:hAnsi="Trebuchet MS" w:cs="Arial"/>
                <w:sz w:val="16"/>
              </w:rPr>
              <w:t>Shelving must be equipped with a lip or guard to avoid products rolling off.</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8001.11.9</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14) </w:t>
            </w:r>
            <w:r>
              <w:rPr>
                <w:rFonts w:ascii="Trebuchet MS" w:hAnsi="Trebuchet MS" w:cs="Arial"/>
                <w:sz w:val="16"/>
              </w:rPr>
              <w:t>Defective containers must be removed and disposed of in a proper manner.</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8001.4.7.3</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15) </w:t>
            </w:r>
            <w:r>
              <w:rPr>
                <w:rFonts w:ascii="Trebuchet MS" w:hAnsi="Trebuchet MS" w:cs="Arial"/>
                <w:sz w:val="16"/>
              </w:rPr>
              <w:t>Disposal of chemical wastes must be in accordance with applicable federal and state regulations and good safety practices.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8001.5.1</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16) </w:t>
            </w:r>
            <w:r>
              <w:rPr>
                <w:rFonts w:ascii="Trebuchet MS" w:hAnsi="Trebuchet MS" w:cs="Arial"/>
                <w:sz w:val="16"/>
              </w:rPr>
              <w:t>All storage cabinets and storage rooms must be locked or otherwise secured against unauthorized entry.</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8001.11.2</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17) </w:t>
            </w:r>
            <w:r>
              <w:rPr>
                <w:rFonts w:ascii="Trebuchet MS" w:hAnsi="Trebuchet MS" w:cs="Arial"/>
                <w:sz w:val="16"/>
              </w:rPr>
              <w:t>All containers must be properly labeled to identify the contents.</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8001.7</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18) </w:t>
            </w:r>
            <w:r>
              <w:rPr>
                <w:rFonts w:ascii="Trebuchet MS" w:hAnsi="Trebuchet MS" w:cs="Arial"/>
                <w:sz w:val="16"/>
              </w:rPr>
              <w:t>Toxic and highly toxic compressed gas, Class IV liquid, solid oxidizers, unclassified detonable, Class I organic peroxides, Class III and IV unstable and reactive material shall not be allowed in the classroom.</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8001.15.2.4</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r w:rsidR="0064182B" w:rsidTr="008E67C0">
        <w:trPr>
          <w:cantSplit/>
        </w:trPr>
        <w:tc>
          <w:tcPr>
            <w:tcW w:w="4248" w:type="dxa"/>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b/>
                <w:bCs/>
                <w:sz w:val="16"/>
              </w:rPr>
              <w:t xml:space="preserve">19) </w:t>
            </w:r>
            <w:r>
              <w:rPr>
                <w:rFonts w:ascii="Trebuchet MS" w:hAnsi="Trebuchet MS" w:cs="Arial"/>
                <w:sz w:val="16"/>
              </w:rPr>
              <w:t>When transferring flammable liquids between metal containers, the containers must be properly bonded together. The practice of purchasing large containers and dispensing into smaller ones is discouraged.</w:t>
            </w:r>
          </w:p>
        </w:tc>
        <w:tc>
          <w:tcPr>
            <w:tcW w:w="1980" w:type="dxa"/>
            <w:vAlign w:val="center"/>
          </w:tcPr>
          <w:p w:rsidR="0064182B" w:rsidRDefault="0064182B" w:rsidP="008E67C0">
            <w:pPr>
              <w:tabs>
                <w:tab w:val="left" w:pos="4680"/>
                <w:tab w:val="right" w:pos="9360"/>
              </w:tabs>
              <w:jc w:val="both"/>
              <w:rPr>
                <w:rFonts w:ascii="Trebuchet MS" w:hAnsi="Trebuchet MS" w:cs="Arial"/>
                <w:sz w:val="16"/>
              </w:rPr>
            </w:pPr>
            <w:r>
              <w:rPr>
                <w:rFonts w:ascii="Trebuchet MS" w:hAnsi="Trebuchet MS" w:cs="Arial"/>
                <w:sz w:val="16"/>
              </w:rPr>
              <w:t>UFC (97) 8001.11.5</w:t>
            </w:r>
          </w:p>
        </w:tc>
        <w:tc>
          <w:tcPr>
            <w:tcW w:w="113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X</w:t>
            </w:r>
          </w:p>
        </w:tc>
        <w:tc>
          <w:tcPr>
            <w:tcW w:w="1080" w:type="dxa"/>
          </w:tcPr>
          <w:p w:rsidR="0064182B" w:rsidRDefault="0064182B" w:rsidP="008E67C0">
            <w:pPr>
              <w:tabs>
                <w:tab w:val="left" w:pos="4680"/>
                <w:tab w:val="right" w:pos="9360"/>
              </w:tabs>
              <w:jc w:val="center"/>
              <w:rPr>
                <w:rFonts w:ascii="Trebuchet MS" w:hAnsi="Trebuchet MS" w:cs="Arial"/>
                <w:b/>
                <w:bCs/>
                <w:sz w:val="16"/>
              </w:rPr>
            </w:pPr>
          </w:p>
        </w:tc>
        <w:tc>
          <w:tcPr>
            <w:tcW w:w="1080" w:type="dxa"/>
          </w:tcPr>
          <w:p w:rsidR="0064182B" w:rsidRDefault="0064182B" w:rsidP="008E67C0">
            <w:pPr>
              <w:tabs>
                <w:tab w:val="left" w:pos="4680"/>
                <w:tab w:val="right" w:pos="9360"/>
              </w:tabs>
              <w:ind w:left="-51" w:firstLine="51"/>
              <w:jc w:val="center"/>
              <w:rPr>
                <w:rFonts w:ascii="Trebuchet MS" w:hAnsi="Trebuchet MS" w:cs="Arial"/>
                <w:b/>
                <w:bCs/>
                <w:sz w:val="16"/>
              </w:rPr>
            </w:pPr>
          </w:p>
        </w:tc>
      </w:tr>
    </w:tbl>
    <w:p w:rsidR="0064182B" w:rsidRDefault="0064182B" w:rsidP="0064182B">
      <w:pPr>
        <w:tabs>
          <w:tab w:val="left" w:pos="4680"/>
          <w:tab w:val="right" w:pos="9360"/>
        </w:tabs>
        <w:rPr>
          <w:rFonts w:ascii="Trebuchet MS" w:hAnsi="Trebuchet MS" w:cs="Arial"/>
          <w:sz w:val="16"/>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sz w:val="20"/>
        </w:rPr>
        <w:lastRenderedPageBreak/>
        <w:t>TABLE 7902.1-A: MAXIMUM SIZE OF CONTAINERS AND PORTABLE TANKS</w:t>
      </w:r>
    </w:p>
    <w:p w:rsidR="0064182B" w:rsidRDefault="0064182B" w:rsidP="0064182B">
      <w:pPr>
        <w:tabs>
          <w:tab w:val="left" w:pos="4680"/>
          <w:tab w:val="right" w:pos="9360"/>
        </w:tabs>
        <w:jc w:val="center"/>
        <w:rPr>
          <w:rFonts w:ascii="Trebuchet MS" w:hAnsi="Trebuchet M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212"/>
        <w:gridCol w:w="1236"/>
        <w:gridCol w:w="1260"/>
        <w:gridCol w:w="1284"/>
        <w:gridCol w:w="1308"/>
      </w:tblGrid>
      <w:tr w:rsidR="0064182B" w:rsidTr="008E67C0">
        <w:tc>
          <w:tcPr>
            <w:tcW w:w="316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CONTAINER TYPE</w:t>
            </w:r>
          </w:p>
        </w:tc>
        <w:tc>
          <w:tcPr>
            <w:tcW w:w="1212"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CLASS I-A</w:t>
            </w:r>
          </w:p>
        </w:tc>
        <w:tc>
          <w:tcPr>
            <w:tcW w:w="1236"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CLASS I-B</w:t>
            </w:r>
          </w:p>
        </w:tc>
        <w:tc>
          <w:tcPr>
            <w:tcW w:w="126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CLASS I-C</w:t>
            </w:r>
          </w:p>
        </w:tc>
        <w:tc>
          <w:tcPr>
            <w:tcW w:w="1284"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CLASS II</w:t>
            </w:r>
          </w:p>
        </w:tc>
        <w:tc>
          <w:tcPr>
            <w:tcW w:w="130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CLASS III</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vertAlign w:val="superscript"/>
              </w:rPr>
            </w:pPr>
            <w:r>
              <w:rPr>
                <w:rFonts w:ascii="Trebuchet MS" w:hAnsi="Trebuchet MS" w:cs="Arial"/>
                <w:b/>
                <w:bCs/>
                <w:sz w:val="16"/>
              </w:rPr>
              <w:t xml:space="preserve">1. </w:t>
            </w:r>
            <w:r>
              <w:rPr>
                <w:rFonts w:ascii="Trebuchet MS" w:hAnsi="Trebuchet MS" w:cs="Arial"/>
                <w:sz w:val="16"/>
              </w:rPr>
              <w:t>Glass</w:t>
            </w:r>
            <w:r>
              <w:rPr>
                <w:rFonts w:ascii="Trebuchet MS" w:hAnsi="Trebuchet MS" w:cs="Arial"/>
                <w:sz w:val="16"/>
                <w:vertAlign w:val="superscript"/>
              </w:rPr>
              <w:t>1</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1 pt.</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1 qt.</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1 gal.</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1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vertAlign w:val="superscript"/>
              </w:rPr>
            </w:pPr>
            <w:r>
              <w:rPr>
                <w:rFonts w:ascii="Trebuchet MS" w:hAnsi="Trebuchet MS" w:cs="Arial"/>
                <w:b/>
                <w:bCs/>
                <w:sz w:val="16"/>
              </w:rPr>
              <w:t xml:space="preserve">2. </w:t>
            </w:r>
            <w:r>
              <w:rPr>
                <w:rFonts w:ascii="Trebuchet MS" w:hAnsi="Trebuchet MS" w:cs="Arial"/>
                <w:sz w:val="16"/>
              </w:rPr>
              <w:t>Metal or listed approved plastic</w:t>
            </w:r>
            <w:r>
              <w:rPr>
                <w:rFonts w:ascii="Trebuchet MS" w:hAnsi="Trebuchet MS" w:cs="Arial"/>
                <w:sz w:val="16"/>
                <w:vertAlign w:val="superscript"/>
              </w:rPr>
              <w:t>2</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1 gal.</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rPr>
            </w:pPr>
            <w:r>
              <w:rPr>
                <w:rFonts w:ascii="Trebuchet MS" w:hAnsi="Trebuchet MS" w:cs="Arial"/>
                <w:b/>
                <w:bCs/>
                <w:sz w:val="16"/>
              </w:rPr>
              <w:t>3.</w:t>
            </w:r>
            <w:r>
              <w:rPr>
                <w:rFonts w:ascii="Trebuchet MS" w:hAnsi="Trebuchet MS" w:cs="Arial"/>
                <w:sz w:val="16"/>
              </w:rPr>
              <w:t xml:space="preserve"> Approved plastic</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0 gal.</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0 gal.</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0 gal.</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0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rPr>
            </w:pPr>
            <w:r>
              <w:rPr>
                <w:rFonts w:ascii="Trebuchet MS" w:hAnsi="Trebuchet MS" w:cs="Arial"/>
                <w:b/>
                <w:bCs/>
                <w:sz w:val="16"/>
              </w:rPr>
              <w:t xml:space="preserve">4. </w:t>
            </w:r>
            <w:r>
              <w:rPr>
                <w:rFonts w:ascii="Trebuchet MS" w:hAnsi="Trebuchet MS" w:cs="Arial"/>
                <w:sz w:val="16"/>
              </w:rPr>
              <w:t>Safety cans</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2 gal.</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5 gal.</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rPr>
            </w:pPr>
            <w:r>
              <w:rPr>
                <w:rFonts w:ascii="Trebuchet MS" w:hAnsi="Trebuchet MS" w:cs="Arial"/>
                <w:b/>
                <w:bCs/>
                <w:sz w:val="16"/>
              </w:rPr>
              <w:t xml:space="preserve">5. </w:t>
            </w:r>
            <w:r>
              <w:rPr>
                <w:rFonts w:ascii="Trebuchet MS" w:hAnsi="Trebuchet MS" w:cs="Arial"/>
                <w:sz w:val="16"/>
              </w:rPr>
              <w:t>Metal drum</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rPr>
            </w:pPr>
            <w:r>
              <w:rPr>
                <w:rFonts w:ascii="Trebuchet MS" w:hAnsi="Trebuchet MS" w:cs="Arial"/>
                <w:b/>
                <w:bCs/>
                <w:sz w:val="16"/>
              </w:rPr>
              <w:t xml:space="preserve">6. </w:t>
            </w:r>
            <w:r>
              <w:rPr>
                <w:rFonts w:ascii="Trebuchet MS" w:hAnsi="Trebuchet MS" w:cs="Arial"/>
                <w:sz w:val="16"/>
              </w:rPr>
              <w:t>Approved portable tanks</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660 gal.</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660 gal.</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660 gal.</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660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660 gal.</w:t>
            </w:r>
          </w:p>
        </w:tc>
      </w:tr>
      <w:tr w:rsidR="0064182B" w:rsidTr="008E67C0">
        <w:tc>
          <w:tcPr>
            <w:tcW w:w="3168" w:type="dxa"/>
          </w:tcPr>
          <w:p w:rsidR="0064182B" w:rsidRDefault="0064182B" w:rsidP="008E67C0">
            <w:pPr>
              <w:tabs>
                <w:tab w:val="left" w:pos="4680"/>
                <w:tab w:val="right" w:pos="9360"/>
              </w:tabs>
              <w:rPr>
                <w:rFonts w:ascii="Trebuchet MS" w:hAnsi="Trebuchet MS" w:cs="Arial"/>
                <w:b/>
                <w:bCs/>
                <w:sz w:val="16"/>
                <w:vertAlign w:val="superscript"/>
              </w:rPr>
            </w:pPr>
            <w:r>
              <w:rPr>
                <w:rFonts w:ascii="Trebuchet MS" w:hAnsi="Trebuchet MS" w:cs="Arial"/>
                <w:b/>
                <w:bCs/>
                <w:sz w:val="16"/>
              </w:rPr>
              <w:t xml:space="preserve">7. </w:t>
            </w:r>
            <w:r>
              <w:rPr>
                <w:rFonts w:ascii="Trebuchet MS" w:hAnsi="Trebuchet MS" w:cs="Arial"/>
                <w:sz w:val="16"/>
              </w:rPr>
              <w:t>Polyethylene</w:t>
            </w:r>
            <w:r>
              <w:rPr>
                <w:rFonts w:ascii="Trebuchet MS" w:hAnsi="Trebuchet MS" w:cs="Arial"/>
                <w:sz w:val="16"/>
                <w:vertAlign w:val="superscript"/>
              </w:rPr>
              <w:t>3</w:t>
            </w:r>
          </w:p>
        </w:tc>
        <w:tc>
          <w:tcPr>
            <w:tcW w:w="1212"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Note 4</w:t>
            </w:r>
          </w:p>
        </w:tc>
        <w:tc>
          <w:tcPr>
            <w:tcW w:w="1236"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Note 4</w:t>
            </w:r>
          </w:p>
        </w:tc>
        <w:tc>
          <w:tcPr>
            <w:tcW w:w="1260"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Note 4</w:t>
            </w:r>
          </w:p>
        </w:tc>
        <w:tc>
          <w:tcPr>
            <w:tcW w:w="1284"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c>
          <w:tcPr>
            <w:tcW w:w="1308" w:type="dxa"/>
          </w:tcPr>
          <w:p w:rsidR="0064182B" w:rsidRDefault="0064182B" w:rsidP="008E67C0">
            <w:pPr>
              <w:tabs>
                <w:tab w:val="left" w:pos="4680"/>
                <w:tab w:val="right" w:pos="9360"/>
              </w:tabs>
              <w:jc w:val="right"/>
              <w:rPr>
                <w:rFonts w:ascii="Trebuchet MS" w:hAnsi="Trebuchet MS" w:cs="Arial"/>
                <w:sz w:val="16"/>
              </w:rPr>
            </w:pPr>
            <w:r>
              <w:rPr>
                <w:rFonts w:ascii="Trebuchet MS" w:hAnsi="Trebuchet MS" w:cs="Arial"/>
                <w:sz w:val="16"/>
              </w:rPr>
              <w:t>60 gal.</w:t>
            </w:r>
          </w:p>
        </w:tc>
      </w:tr>
    </w:tbl>
    <w:p w:rsidR="0064182B" w:rsidRDefault="0064182B" w:rsidP="0064182B">
      <w:pPr>
        <w:tabs>
          <w:tab w:val="left" w:pos="4680"/>
          <w:tab w:val="right" w:pos="9360"/>
        </w:tabs>
        <w:rPr>
          <w:rFonts w:ascii="Trebuchet MS" w:hAnsi="Trebuchet MS" w:cs="Arial"/>
          <w:sz w:val="16"/>
        </w:rPr>
      </w:pPr>
      <w:r>
        <w:rPr>
          <w:rFonts w:ascii="Trebuchet MS" w:hAnsi="Trebuchet MS" w:cs="Arial"/>
          <w:sz w:val="16"/>
          <w:vertAlign w:val="superscript"/>
        </w:rPr>
        <w:t>1</w:t>
      </w:r>
      <w:r>
        <w:rPr>
          <w:rFonts w:ascii="Trebuchet MS" w:hAnsi="Trebuchet MS" w:cs="Arial"/>
          <w:sz w:val="16"/>
        </w:rPr>
        <w:t>Class I-A and I-B liquids are allowed to be stored in glass containers of not more than 1-gallon capacity if the required liquid purity, such as American Chemical Society analytical reagent grade or higher, would be affected by storage in metal containers or if the liquid would cause excessive corrosion of a metal container.</w:t>
      </w:r>
    </w:p>
    <w:p w:rsidR="0064182B" w:rsidRDefault="0064182B" w:rsidP="0064182B">
      <w:pPr>
        <w:tabs>
          <w:tab w:val="left" w:pos="4680"/>
          <w:tab w:val="right" w:pos="9360"/>
        </w:tabs>
        <w:rPr>
          <w:rFonts w:ascii="Trebuchet MS" w:hAnsi="Trebuchet MS" w:cs="Arial"/>
          <w:sz w:val="16"/>
        </w:rPr>
      </w:pPr>
      <w:proofErr w:type="gramStart"/>
      <w:r>
        <w:rPr>
          <w:rFonts w:ascii="Trebuchet MS" w:hAnsi="Trebuchet MS" w:cs="Arial"/>
          <w:sz w:val="16"/>
          <w:vertAlign w:val="superscript"/>
        </w:rPr>
        <w:t>2</w:t>
      </w:r>
      <w:r>
        <w:rPr>
          <w:rFonts w:ascii="Trebuchet MS" w:hAnsi="Trebuchet MS" w:cs="Arial"/>
          <w:sz w:val="16"/>
        </w:rPr>
        <w:t>See Sections 7902.1.8.1.3 and 7902.5.10.2.2 for special limitations.</w:t>
      </w:r>
      <w:proofErr w:type="gramEnd"/>
    </w:p>
    <w:p w:rsidR="0064182B" w:rsidRDefault="0064182B" w:rsidP="0064182B">
      <w:pPr>
        <w:tabs>
          <w:tab w:val="left" w:pos="4680"/>
          <w:tab w:val="right" w:pos="9360"/>
        </w:tabs>
        <w:rPr>
          <w:rFonts w:ascii="Trebuchet MS" w:hAnsi="Trebuchet MS" w:cs="Arial"/>
          <w:sz w:val="16"/>
        </w:rPr>
      </w:pPr>
      <w:proofErr w:type="gramStart"/>
      <w:r>
        <w:rPr>
          <w:rFonts w:ascii="Trebuchet MS" w:hAnsi="Trebuchet MS" w:cs="Arial"/>
          <w:sz w:val="16"/>
          <w:vertAlign w:val="superscript"/>
        </w:rPr>
        <w:t>3</w:t>
      </w:r>
      <w:r>
        <w:rPr>
          <w:rFonts w:ascii="Trebuchet MS" w:hAnsi="Trebuchet MS" w:cs="Arial"/>
          <w:sz w:val="16"/>
        </w:rPr>
        <w:t>Polyethylene containers in accordance with nationally recognized standards.</w:t>
      </w:r>
      <w:proofErr w:type="gramEnd"/>
      <w:r>
        <w:rPr>
          <w:rFonts w:ascii="Trebuchet MS" w:hAnsi="Trebuchet MS" w:cs="Arial"/>
          <w:sz w:val="16"/>
        </w:rPr>
        <w:t xml:space="preserve"> See Article 90, Standard u.3.3.</w:t>
      </w:r>
    </w:p>
    <w:p w:rsidR="0064182B" w:rsidRDefault="0064182B" w:rsidP="0064182B">
      <w:pPr>
        <w:tabs>
          <w:tab w:val="left" w:pos="4680"/>
          <w:tab w:val="right" w:pos="9360"/>
        </w:tabs>
        <w:rPr>
          <w:rFonts w:ascii="Trebuchet MS" w:hAnsi="Trebuchet MS" w:cs="Arial"/>
          <w:sz w:val="16"/>
        </w:rPr>
      </w:pPr>
      <w:proofErr w:type="gramStart"/>
      <w:r>
        <w:rPr>
          <w:rFonts w:ascii="Trebuchet MS" w:hAnsi="Trebuchet MS" w:cs="Arial"/>
          <w:sz w:val="16"/>
          <w:vertAlign w:val="superscript"/>
        </w:rPr>
        <w:t>4</w:t>
      </w:r>
      <w:r>
        <w:rPr>
          <w:rFonts w:ascii="Trebuchet MS" w:hAnsi="Trebuchet MS" w:cs="Arial"/>
          <w:sz w:val="16"/>
        </w:rPr>
        <w:t>See Rows 2, 3, and 4.</w:t>
      </w:r>
      <w:proofErr w:type="gramEnd"/>
    </w:p>
    <w:p w:rsidR="0064182B" w:rsidRDefault="0064182B" w:rsidP="0064182B">
      <w:pPr>
        <w:tabs>
          <w:tab w:val="left" w:pos="4680"/>
          <w:tab w:val="right" w:pos="9360"/>
        </w:tabs>
        <w:rPr>
          <w:rFonts w:ascii="Trebuchet MS" w:hAnsi="Trebuchet MS" w:cs="Arial"/>
          <w:sz w:val="16"/>
        </w:rPr>
      </w:pPr>
    </w:p>
    <w:p w:rsidR="0064182B" w:rsidRDefault="0064182B" w:rsidP="0064182B">
      <w:pPr>
        <w:tabs>
          <w:tab w:val="left" w:pos="4680"/>
          <w:tab w:val="right" w:pos="9360"/>
        </w:tabs>
        <w:rPr>
          <w:rFonts w:ascii="Trebuchet MS" w:hAnsi="Trebuchet MS" w:cs="Arial"/>
          <w:sz w:val="16"/>
        </w:rPr>
      </w:pP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sz w:val="20"/>
        </w:rPr>
        <w:t>TABLE 7902.5-A: EXEMPT AMOUNTS OF FLAMMABLE AND COMBUSTIBLE LIQUIDS—</w:t>
      </w: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sz w:val="20"/>
        </w:rPr>
        <w:t>MAXIMUM QUANTITIES STORED PER CONTROL AREA</w:t>
      </w:r>
      <w:r>
        <w:rPr>
          <w:rFonts w:ascii="Trebuchet MS" w:hAnsi="Trebuchet MS" w:cs="Arial"/>
          <w:b/>
          <w:bCs/>
          <w:sz w:val="20"/>
          <w:vertAlign w:val="superscript"/>
        </w:rPr>
        <w:t>1</w:t>
      </w:r>
      <w:proofErr w:type="gramStart"/>
      <w:r>
        <w:rPr>
          <w:rFonts w:ascii="Trebuchet MS" w:hAnsi="Trebuchet MS" w:cs="Arial"/>
          <w:b/>
          <w:bCs/>
          <w:sz w:val="20"/>
          <w:vertAlign w:val="superscript"/>
        </w:rPr>
        <w:t>,2,3</w:t>
      </w:r>
      <w:proofErr w:type="gramEnd"/>
    </w:p>
    <w:p w:rsidR="0064182B" w:rsidRDefault="0064182B" w:rsidP="0064182B">
      <w:pPr>
        <w:tabs>
          <w:tab w:val="left" w:pos="4680"/>
          <w:tab w:val="right" w:pos="9360"/>
        </w:tabs>
        <w:rPr>
          <w:rFonts w:ascii="Trebuchet MS" w:hAnsi="Trebuchet MS" w:cs="Arial"/>
          <w:b/>
          <w:bCs/>
          <w:sz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240"/>
      </w:tblGrid>
      <w:tr w:rsidR="0064182B" w:rsidTr="008E67C0">
        <w:tc>
          <w:tcPr>
            <w:tcW w:w="3168"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TYPE OF LIQUID</w:t>
            </w:r>
          </w:p>
        </w:tc>
        <w:tc>
          <w:tcPr>
            <w:tcW w:w="3240" w:type="dxa"/>
          </w:tcPr>
          <w:p w:rsidR="0064182B" w:rsidRDefault="0064182B" w:rsidP="008E67C0">
            <w:pPr>
              <w:tabs>
                <w:tab w:val="left" w:pos="4680"/>
                <w:tab w:val="right" w:pos="9360"/>
              </w:tabs>
              <w:jc w:val="center"/>
              <w:rPr>
                <w:rFonts w:ascii="Trebuchet MS" w:hAnsi="Trebuchet MS" w:cs="Arial"/>
                <w:b/>
                <w:bCs/>
                <w:sz w:val="16"/>
              </w:rPr>
            </w:pPr>
            <w:r>
              <w:rPr>
                <w:rFonts w:ascii="Trebuchet MS" w:hAnsi="Trebuchet MS" w:cs="Arial"/>
                <w:b/>
                <w:bCs/>
                <w:sz w:val="16"/>
              </w:rPr>
              <w:t>EXEMPT AMOUNT (gallons)</w:t>
            </w:r>
          </w:p>
        </w:tc>
      </w:tr>
      <w:tr w:rsidR="0064182B" w:rsidTr="008E67C0">
        <w:tc>
          <w:tcPr>
            <w:tcW w:w="316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Flammable</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Class I-A</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Class I-B</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Class I-C</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Combination I-A, I-B, I-C</w:t>
            </w:r>
          </w:p>
        </w:tc>
        <w:tc>
          <w:tcPr>
            <w:tcW w:w="3240" w:type="dxa"/>
          </w:tcPr>
          <w:p w:rsidR="0064182B" w:rsidRDefault="0064182B" w:rsidP="008E67C0">
            <w:pPr>
              <w:tabs>
                <w:tab w:val="left" w:pos="4680"/>
                <w:tab w:val="right" w:pos="7200"/>
                <w:tab w:val="right" w:pos="9360"/>
              </w:tabs>
              <w:rPr>
                <w:rFonts w:ascii="Trebuchet MS" w:hAnsi="Trebuchet MS" w:cs="Arial"/>
                <w:b/>
                <w:bCs/>
                <w:sz w:val="16"/>
              </w:rPr>
            </w:pPr>
          </w:p>
          <w:p w:rsidR="0064182B" w:rsidRDefault="0064182B" w:rsidP="008E67C0">
            <w:pPr>
              <w:tabs>
                <w:tab w:val="right" w:pos="1872"/>
                <w:tab w:val="right" w:pos="7200"/>
                <w:tab w:val="right" w:pos="9360"/>
              </w:tabs>
              <w:rPr>
                <w:rFonts w:ascii="Trebuchet MS" w:hAnsi="Trebuchet MS" w:cs="Arial"/>
                <w:sz w:val="16"/>
              </w:rPr>
            </w:pPr>
            <w:r>
              <w:rPr>
                <w:rFonts w:ascii="Trebuchet MS" w:hAnsi="Trebuchet MS" w:cs="Arial"/>
                <w:sz w:val="16"/>
              </w:rPr>
              <w:tab/>
              <w:t>30</w:t>
            </w:r>
          </w:p>
          <w:p w:rsidR="0064182B" w:rsidRDefault="0064182B" w:rsidP="008E67C0">
            <w:pPr>
              <w:tabs>
                <w:tab w:val="right" w:pos="1872"/>
                <w:tab w:val="right" w:pos="7200"/>
                <w:tab w:val="right" w:pos="9360"/>
              </w:tabs>
              <w:rPr>
                <w:rFonts w:ascii="Trebuchet MS" w:hAnsi="Trebuchet MS" w:cs="Arial"/>
                <w:sz w:val="16"/>
              </w:rPr>
            </w:pPr>
            <w:r>
              <w:rPr>
                <w:rFonts w:ascii="Trebuchet MS" w:hAnsi="Trebuchet MS" w:cs="Arial"/>
                <w:sz w:val="16"/>
              </w:rPr>
              <w:tab/>
              <w:t>60</w:t>
            </w:r>
          </w:p>
          <w:p w:rsidR="0064182B" w:rsidRDefault="0064182B" w:rsidP="008E67C0">
            <w:pPr>
              <w:tabs>
                <w:tab w:val="right" w:pos="1872"/>
                <w:tab w:val="right" w:pos="7200"/>
                <w:tab w:val="right" w:pos="9360"/>
              </w:tabs>
              <w:rPr>
                <w:rFonts w:ascii="Trebuchet MS" w:hAnsi="Trebuchet MS" w:cs="Arial"/>
                <w:sz w:val="16"/>
              </w:rPr>
            </w:pPr>
            <w:r>
              <w:rPr>
                <w:rFonts w:ascii="Trebuchet MS" w:hAnsi="Trebuchet MS" w:cs="Arial"/>
                <w:sz w:val="16"/>
              </w:rPr>
              <w:tab/>
              <w:t>90</w:t>
            </w:r>
          </w:p>
          <w:p w:rsidR="0064182B" w:rsidRDefault="0064182B" w:rsidP="008E67C0">
            <w:pPr>
              <w:tabs>
                <w:tab w:val="right" w:pos="1872"/>
                <w:tab w:val="left" w:pos="4680"/>
                <w:tab w:val="right" w:pos="7200"/>
                <w:tab w:val="right" w:pos="9360"/>
              </w:tabs>
              <w:rPr>
                <w:rFonts w:ascii="Trebuchet MS" w:hAnsi="Trebuchet MS" w:cs="Arial"/>
                <w:sz w:val="16"/>
                <w:vertAlign w:val="superscript"/>
              </w:rPr>
            </w:pPr>
            <w:r>
              <w:rPr>
                <w:rFonts w:ascii="Trebuchet MS" w:hAnsi="Trebuchet MS" w:cs="Arial"/>
                <w:sz w:val="16"/>
              </w:rPr>
              <w:tab/>
              <w:t>120</w:t>
            </w:r>
            <w:r>
              <w:rPr>
                <w:rFonts w:ascii="Trebuchet MS" w:hAnsi="Trebuchet MS" w:cs="Arial"/>
                <w:sz w:val="16"/>
                <w:vertAlign w:val="superscript"/>
              </w:rPr>
              <w:t>4</w:t>
            </w:r>
          </w:p>
        </w:tc>
      </w:tr>
      <w:tr w:rsidR="0064182B" w:rsidTr="008E67C0">
        <w:tc>
          <w:tcPr>
            <w:tcW w:w="3168" w:type="dxa"/>
          </w:tcPr>
          <w:p w:rsidR="0064182B" w:rsidRDefault="0064182B" w:rsidP="008E67C0">
            <w:pPr>
              <w:tabs>
                <w:tab w:val="left" w:pos="4680"/>
                <w:tab w:val="right" w:pos="9360"/>
              </w:tabs>
              <w:rPr>
                <w:rFonts w:ascii="Trebuchet MS" w:hAnsi="Trebuchet MS" w:cs="Arial"/>
                <w:sz w:val="16"/>
              </w:rPr>
            </w:pPr>
            <w:r>
              <w:rPr>
                <w:rFonts w:ascii="Trebuchet MS" w:hAnsi="Trebuchet MS" w:cs="Arial"/>
                <w:sz w:val="16"/>
              </w:rPr>
              <w:t>Combustible</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Class II</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Class III-A</w:t>
            </w:r>
          </w:p>
          <w:p w:rsidR="0064182B" w:rsidRDefault="0064182B" w:rsidP="008E67C0">
            <w:pPr>
              <w:tabs>
                <w:tab w:val="left" w:pos="360"/>
                <w:tab w:val="left" w:pos="4680"/>
                <w:tab w:val="right" w:pos="9360"/>
              </w:tabs>
              <w:rPr>
                <w:rFonts w:ascii="Trebuchet MS" w:hAnsi="Trebuchet MS" w:cs="Arial"/>
                <w:sz w:val="16"/>
              </w:rPr>
            </w:pPr>
            <w:r>
              <w:rPr>
                <w:rFonts w:ascii="Trebuchet MS" w:hAnsi="Trebuchet MS" w:cs="Arial"/>
                <w:sz w:val="16"/>
              </w:rPr>
              <w:tab/>
              <w:t>Class III-B</w:t>
            </w:r>
          </w:p>
        </w:tc>
        <w:tc>
          <w:tcPr>
            <w:tcW w:w="3240" w:type="dxa"/>
          </w:tcPr>
          <w:p w:rsidR="0064182B" w:rsidRDefault="0064182B" w:rsidP="008E67C0">
            <w:pPr>
              <w:tabs>
                <w:tab w:val="right" w:pos="1872"/>
                <w:tab w:val="left" w:pos="4680"/>
                <w:tab w:val="right" w:pos="7200"/>
                <w:tab w:val="right" w:pos="9360"/>
              </w:tabs>
              <w:rPr>
                <w:rFonts w:ascii="Trebuchet MS" w:hAnsi="Trebuchet MS" w:cs="Arial"/>
                <w:b/>
                <w:bCs/>
                <w:sz w:val="16"/>
              </w:rPr>
            </w:pPr>
            <w:r>
              <w:rPr>
                <w:rFonts w:ascii="Trebuchet MS" w:hAnsi="Trebuchet MS" w:cs="Arial"/>
                <w:b/>
                <w:bCs/>
                <w:sz w:val="16"/>
              </w:rPr>
              <w:tab/>
            </w:r>
          </w:p>
          <w:p w:rsidR="0064182B" w:rsidRDefault="0064182B" w:rsidP="008E67C0">
            <w:pPr>
              <w:tabs>
                <w:tab w:val="right" w:pos="1872"/>
                <w:tab w:val="left" w:pos="4680"/>
                <w:tab w:val="right" w:pos="7200"/>
                <w:tab w:val="right" w:pos="9360"/>
              </w:tabs>
              <w:rPr>
                <w:rFonts w:ascii="Trebuchet MS" w:hAnsi="Trebuchet MS" w:cs="Arial"/>
                <w:sz w:val="16"/>
              </w:rPr>
            </w:pPr>
            <w:r>
              <w:rPr>
                <w:rFonts w:ascii="Trebuchet MS" w:hAnsi="Trebuchet MS" w:cs="Arial"/>
                <w:b/>
                <w:bCs/>
                <w:sz w:val="16"/>
              </w:rPr>
              <w:tab/>
            </w:r>
            <w:r>
              <w:rPr>
                <w:rFonts w:ascii="Trebuchet MS" w:hAnsi="Trebuchet MS" w:cs="Arial"/>
                <w:sz w:val="16"/>
              </w:rPr>
              <w:t>120</w:t>
            </w:r>
          </w:p>
          <w:p w:rsidR="0064182B" w:rsidRDefault="0064182B" w:rsidP="008E67C0">
            <w:pPr>
              <w:tabs>
                <w:tab w:val="right" w:pos="1872"/>
                <w:tab w:val="left" w:pos="4680"/>
                <w:tab w:val="right" w:pos="7200"/>
                <w:tab w:val="right" w:pos="9360"/>
              </w:tabs>
              <w:rPr>
                <w:rFonts w:ascii="Trebuchet MS" w:hAnsi="Trebuchet MS" w:cs="Arial"/>
                <w:sz w:val="16"/>
              </w:rPr>
            </w:pPr>
            <w:r>
              <w:rPr>
                <w:rFonts w:ascii="Trebuchet MS" w:hAnsi="Trebuchet MS" w:cs="Arial"/>
                <w:sz w:val="16"/>
              </w:rPr>
              <w:tab/>
              <w:t>330</w:t>
            </w:r>
          </w:p>
          <w:p w:rsidR="0064182B" w:rsidRDefault="0064182B" w:rsidP="008E67C0">
            <w:pPr>
              <w:tabs>
                <w:tab w:val="right" w:pos="1872"/>
                <w:tab w:val="left" w:pos="4680"/>
                <w:tab w:val="right" w:pos="7200"/>
                <w:tab w:val="right" w:pos="9360"/>
              </w:tabs>
              <w:rPr>
                <w:rFonts w:ascii="Trebuchet MS" w:hAnsi="Trebuchet MS" w:cs="Arial"/>
                <w:sz w:val="16"/>
                <w:vertAlign w:val="superscript"/>
              </w:rPr>
            </w:pPr>
            <w:r>
              <w:rPr>
                <w:rFonts w:ascii="Trebuchet MS" w:hAnsi="Trebuchet MS" w:cs="Arial"/>
                <w:sz w:val="16"/>
              </w:rPr>
              <w:tab/>
              <w:t>13,200</w:t>
            </w:r>
            <w:r>
              <w:rPr>
                <w:rFonts w:ascii="Trebuchet MS" w:hAnsi="Trebuchet MS" w:cs="Arial"/>
                <w:sz w:val="16"/>
                <w:vertAlign w:val="superscript"/>
              </w:rPr>
              <w:t>5</w:t>
            </w:r>
          </w:p>
        </w:tc>
      </w:tr>
    </w:tbl>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1</w:t>
      </w:r>
      <w:r>
        <w:rPr>
          <w:rFonts w:ascii="Trebuchet MS" w:hAnsi="Trebuchet MS" w:cs="Arial"/>
          <w:sz w:val="16"/>
        </w:rPr>
        <w:t>Control areas shall be separated from each other by not less than a one-hour fire-resistive occupancy separation. The number of control areas within a building used for retail or wholesale sales shall not exceed two. The number of control areas in buildings with other uses shall not exceed four. See Sections 204 and 8001.10.2.</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2</w:t>
      </w:r>
      <w:r>
        <w:rPr>
          <w:rFonts w:ascii="Trebuchet MS" w:hAnsi="Trebuchet MS" w:cs="Arial"/>
          <w:sz w:val="16"/>
        </w:rPr>
        <w:t>Quantities are allowed to be increased 100 percent when stored in approved storage cabinets. When Note 3 applies, the increase for each Note is allowed.</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3</w:t>
      </w:r>
      <w:r>
        <w:rPr>
          <w:rFonts w:ascii="Trebuchet MS" w:hAnsi="Trebuchet MS" w:cs="Arial"/>
          <w:sz w:val="16"/>
        </w:rPr>
        <w:t>Quantities are allowed to be increased 100 percent in buildings equipped with an approved automatic sprinkler system. When Note 2 applies, the increase for each Note is allowed.</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4</w:t>
      </w:r>
      <w:r>
        <w:rPr>
          <w:rFonts w:ascii="Trebuchet MS" w:hAnsi="Trebuchet MS" w:cs="Arial"/>
          <w:sz w:val="16"/>
        </w:rPr>
        <w:t>Combinations shall not contain more than the exempt amounts of any individual class.</w:t>
      </w:r>
    </w:p>
    <w:p w:rsidR="0064182B" w:rsidRDefault="0064182B" w:rsidP="0064182B">
      <w:pPr>
        <w:tabs>
          <w:tab w:val="left" w:pos="1440"/>
          <w:tab w:val="right" w:pos="9360"/>
        </w:tabs>
        <w:rPr>
          <w:rFonts w:ascii="Trebuchet MS" w:hAnsi="Trebuchet MS" w:cs="Arial"/>
          <w:sz w:val="16"/>
        </w:rPr>
      </w:pPr>
      <w:r>
        <w:rPr>
          <w:rFonts w:ascii="Trebuchet MS" w:hAnsi="Trebuchet MS" w:cs="Arial"/>
          <w:sz w:val="16"/>
          <w:vertAlign w:val="superscript"/>
        </w:rPr>
        <w:t>5</w:t>
      </w:r>
      <w:r>
        <w:rPr>
          <w:rFonts w:ascii="Trebuchet MS" w:hAnsi="Trebuchet MS" w:cs="Arial"/>
          <w:sz w:val="16"/>
        </w:rPr>
        <w:t>Quantities permitted in a building equipped with an approved automatic sprinkler system are not limited.</w:t>
      </w:r>
    </w:p>
    <w:p w:rsidR="0064182B" w:rsidRDefault="0064182B" w:rsidP="0064182B">
      <w:pPr>
        <w:tabs>
          <w:tab w:val="left" w:pos="4680"/>
          <w:tab w:val="right" w:pos="9360"/>
        </w:tabs>
        <w:jc w:val="center"/>
        <w:rPr>
          <w:rFonts w:ascii="Trebuchet MS" w:hAnsi="Trebuchet MS" w:cs="Arial"/>
          <w:b/>
          <w:bCs/>
          <w:sz w:val="28"/>
        </w:rPr>
      </w:pPr>
      <w:r>
        <w:rPr>
          <w:rFonts w:ascii="Trebuchet MS" w:hAnsi="Trebuchet MS"/>
          <w:sz w:val="16"/>
        </w:rPr>
        <w:br w:type="page"/>
      </w:r>
      <w:r>
        <w:rPr>
          <w:rFonts w:ascii="Trebuchet MS" w:hAnsi="Trebuchet MS" w:cs="Arial"/>
          <w:b/>
          <w:bCs/>
          <w:sz w:val="28"/>
        </w:rPr>
        <w:lastRenderedPageBreak/>
        <w:t>Carcinogen/Substances of Known High Chronic Toxicity</w:t>
      </w:r>
    </w:p>
    <w:p w:rsidR="0064182B" w:rsidRDefault="0064182B" w:rsidP="0064182B">
      <w:pPr>
        <w:tabs>
          <w:tab w:val="left" w:pos="4680"/>
          <w:tab w:val="right" w:pos="9360"/>
        </w:tabs>
        <w:jc w:val="center"/>
        <w:rPr>
          <w:rFonts w:ascii="Trebuchet MS" w:hAnsi="Trebuchet MS" w:cs="Arial"/>
          <w:b/>
          <w:bCs/>
          <w:sz w:val="20"/>
        </w:rPr>
      </w:pPr>
      <w:r>
        <w:rPr>
          <w:rFonts w:ascii="Trebuchet MS" w:hAnsi="Trebuchet MS" w:cs="Arial"/>
          <w:b/>
          <w:bCs/>
        </w:rPr>
        <w:t>Standard Operating Procedures</w:t>
      </w: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rPr>
          <w:rFonts w:ascii="Trebuchet MS" w:hAnsi="Trebuchet MS" w:cs="Arial"/>
        </w:rPr>
      </w:pPr>
      <w:r>
        <w:rPr>
          <w:rFonts w:ascii="Trebuchet MS" w:hAnsi="Trebuchet MS" w:cs="Arial"/>
          <w:b/>
          <w:bCs/>
        </w:rPr>
        <w:t xml:space="preserve">Client: </w:t>
      </w:r>
      <w:r>
        <w:rPr>
          <w:rFonts w:ascii="Trebuchet MS" w:hAnsi="Trebuchet MS" w:cs="Arial"/>
        </w:rPr>
        <w:t>Inver Grove Heights Community Schools</w:t>
      </w:r>
    </w:p>
    <w:p w:rsidR="0064182B" w:rsidRDefault="0064182B" w:rsidP="0064182B">
      <w:pPr>
        <w:tabs>
          <w:tab w:val="left" w:pos="4680"/>
          <w:tab w:val="right" w:pos="9360"/>
        </w:tabs>
        <w:rPr>
          <w:rFonts w:ascii="Trebuchet MS" w:hAnsi="Trebuchet MS" w:cs="Arial"/>
        </w:rPr>
      </w:pPr>
    </w:p>
    <w:p w:rsidR="0064182B" w:rsidRDefault="0064182B" w:rsidP="0064182B">
      <w:pPr>
        <w:pStyle w:val="BodyTextIndent"/>
        <w:tabs>
          <w:tab w:val="num" w:pos="1080"/>
        </w:tabs>
        <w:rPr>
          <w:rFonts w:ascii="Trebuchet MS" w:hAnsi="Trebuchet MS"/>
        </w:rPr>
      </w:pPr>
      <w:r>
        <w:rPr>
          <w:rFonts w:ascii="Trebuchet MS" w:hAnsi="Trebuchet MS"/>
          <w:noProof/>
        </w:rPr>
        <w:drawing>
          <wp:inline distT="0" distB="0" distL="0" distR="0">
            <wp:extent cx="144780" cy="144780"/>
            <wp:effectExtent l="19050" t="0" r="7620" b="0"/>
            <wp:docPr id="1" name="Picture 1" descr="abstr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bu1"/>
                    <pic:cNvPicPr>
                      <a:picLocks noChangeAspect="1" noChangeArrowheads="1"/>
                    </pic:cNvPicPr>
                  </pic:nvPicPr>
                  <pic:blipFill>
                    <a:blip r:embed="rId7"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rFonts w:ascii="Trebuchet MS" w:hAnsi="Trebuchet MS"/>
        </w:rPr>
        <w:tab/>
        <w:t>Which carcinogens are present in district science laboratories?</w:t>
      </w:r>
    </w:p>
    <w:p w:rsidR="0064182B" w:rsidRDefault="0064182B" w:rsidP="0064182B">
      <w:pPr>
        <w:pStyle w:val="BodyTextIndent"/>
        <w:rPr>
          <w:rFonts w:ascii="Trebuchet MS" w:hAnsi="Trebuchet M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960"/>
        <w:gridCol w:w="2052"/>
      </w:tblGrid>
      <w:tr w:rsidR="0064182B" w:rsidTr="008E67C0">
        <w:tc>
          <w:tcPr>
            <w:tcW w:w="3708" w:type="dxa"/>
          </w:tcPr>
          <w:p w:rsidR="0064182B" w:rsidRDefault="0064182B" w:rsidP="008E67C0">
            <w:pPr>
              <w:pStyle w:val="BodyTextIndent"/>
              <w:tabs>
                <w:tab w:val="clear" w:pos="9360"/>
                <w:tab w:val="right" w:pos="9432"/>
              </w:tabs>
              <w:ind w:left="0" w:firstLine="0"/>
              <w:jc w:val="center"/>
              <w:rPr>
                <w:rFonts w:ascii="Trebuchet MS" w:hAnsi="Trebuchet MS"/>
                <w:b/>
                <w:bCs/>
                <w:sz w:val="20"/>
              </w:rPr>
            </w:pPr>
            <w:r>
              <w:rPr>
                <w:rFonts w:ascii="Trebuchet MS" w:hAnsi="Trebuchet MS"/>
                <w:b/>
                <w:bCs/>
                <w:sz w:val="20"/>
              </w:rPr>
              <w:t>KNOWN CARCINOGENS</w:t>
            </w:r>
          </w:p>
        </w:tc>
        <w:tc>
          <w:tcPr>
            <w:tcW w:w="3960" w:type="dxa"/>
          </w:tcPr>
          <w:p w:rsidR="0064182B" w:rsidRDefault="0064182B" w:rsidP="008E67C0">
            <w:pPr>
              <w:pStyle w:val="BodyTextIndent"/>
              <w:ind w:left="0" w:firstLine="0"/>
              <w:jc w:val="center"/>
              <w:rPr>
                <w:rFonts w:ascii="Trebuchet MS" w:hAnsi="Trebuchet MS"/>
                <w:b/>
                <w:bCs/>
                <w:sz w:val="20"/>
              </w:rPr>
            </w:pPr>
            <w:r>
              <w:rPr>
                <w:rFonts w:ascii="Trebuchet MS" w:hAnsi="Trebuchet MS"/>
                <w:b/>
                <w:bCs/>
                <w:sz w:val="20"/>
              </w:rPr>
              <w:t>SUSPECT CARCINOGENS</w:t>
            </w:r>
          </w:p>
        </w:tc>
        <w:tc>
          <w:tcPr>
            <w:tcW w:w="2052" w:type="dxa"/>
          </w:tcPr>
          <w:p w:rsidR="0064182B" w:rsidRDefault="0064182B" w:rsidP="008E67C0">
            <w:pPr>
              <w:pStyle w:val="BodyTextIndent"/>
              <w:ind w:left="0" w:firstLine="0"/>
              <w:jc w:val="center"/>
              <w:rPr>
                <w:rFonts w:ascii="Trebuchet MS" w:hAnsi="Trebuchet MS"/>
                <w:b/>
                <w:bCs/>
                <w:sz w:val="20"/>
              </w:rPr>
            </w:pPr>
            <w:r>
              <w:rPr>
                <w:rFonts w:ascii="Trebuchet MS" w:hAnsi="Trebuchet MS"/>
                <w:b/>
                <w:bCs/>
                <w:sz w:val="20"/>
              </w:rPr>
              <w:t>OTHERS</w:t>
            </w:r>
          </w:p>
        </w:tc>
      </w:tr>
      <w:tr w:rsidR="0064182B" w:rsidTr="008E67C0">
        <w:tc>
          <w:tcPr>
            <w:tcW w:w="3708" w:type="dxa"/>
          </w:tcPr>
          <w:p w:rsidR="0064182B" w:rsidRDefault="0064182B" w:rsidP="008E67C0">
            <w:pPr>
              <w:pStyle w:val="BodyTextIndent"/>
              <w:tabs>
                <w:tab w:val="left" w:pos="3420"/>
              </w:tabs>
              <w:ind w:left="0" w:firstLine="0"/>
              <w:rPr>
                <w:rFonts w:ascii="Trebuchet MS" w:hAnsi="Trebuchet MS"/>
                <w:sz w:val="20"/>
              </w:rPr>
            </w:pPr>
            <w:r>
              <w:rPr>
                <w:rFonts w:ascii="Trebuchet MS" w:hAnsi="Trebuchet MS"/>
                <w:sz w:val="20"/>
              </w:rPr>
              <w:t>ٱ</w:t>
            </w:r>
            <w:r>
              <w:rPr>
                <w:rFonts w:ascii="Trebuchet MS" w:hAnsi="Trebuchet MS"/>
                <w:sz w:val="20"/>
              </w:rPr>
              <w:tab/>
              <w:t>Asbestos</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Cadmium/Cadmium Compounds</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Arsenic</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Carbon Tetrachloride</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Benzene</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Chloroform</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roofErr w:type="spellStart"/>
            <w:r>
              <w:rPr>
                <w:rFonts w:ascii="Trebuchet MS" w:hAnsi="Trebuchet MS"/>
                <w:sz w:val="20"/>
              </w:rPr>
              <w:t>Benzidine</w:t>
            </w:r>
            <w:proofErr w:type="spellEnd"/>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DDT</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roofErr w:type="spellStart"/>
            <w:r>
              <w:rPr>
                <w:rFonts w:ascii="Trebuchet MS" w:hAnsi="Trebuchet MS"/>
                <w:sz w:val="20"/>
              </w:rPr>
              <w:t>Bis</w:t>
            </w:r>
            <w:proofErr w:type="spellEnd"/>
            <w:r>
              <w:rPr>
                <w:rFonts w:ascii="Trebuchet MS" w:hAnsi="Trebuchet MS"/>
                <w:sz w:val="20"/>
              </w:rPr>
              <w:t xml:space="preserve"> (</w:t>
            </w:r>
            <w:proofErr w:type="spellStart"/>
            <w:r>
              <w:rPr>
                <w:rFonts w:ascii="Trebuchet MS" w:hAnsi="Trebuchet MS"/>
                <w:sz w:val="20"/>
              </w:rPr>
              <w:t>Chloromethyl</w:t>
            </w:r>
            <w:proofErr w:type="spellEnd"/>
            <w:r>
              <w:rPr>
                <w:rFonts w:ascii="Trebuchet MS" w:hAnsi="Trebuchet MS"/>
                <w:sz w:val="20"/>
              </w:rPr>
              <w:t>) Ether</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2,4D</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roofErr w:type="spellStart"/>
            <w:r>
              <w:rPr>
                <w:rFonts w:ascii="Trebuchet MS" w:hAnsi="Trebuchet MS"/>
                <w:sz w:val="20"/>
              </w:rPr>
              <w:t>Chloromethyl</w:t>
            </w:r>
            <w:proofErr w:type="spellEnd"/>
            <w:r>
              <w:rPr>
                <w:rFonts w:ascii="Trebuchet MS" w:hAnsi="Trebuchet MS"/>
                <w:sz w:val="20"/>
              </w:rPr>
              <w:t xml:space="preserve"> Methyl Ether</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Methylene Chloride</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Chromium/Chromium Compounds</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Formaldehyde (Gas)</w:t>
            </w:r>
          </w:p>
        </w:tc>
        <w:tc>
          <w:tcPr>
            <w:tcW w:w="2052"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Mustard Gas</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Lead Acetate</w:t>
            </w:r>
          </w:p>
        </w:tc>
        <w:tc>
          <w:tcPr>
            <w:tcW w:w="2052" w:type="dxa"/>
          </w:tcPr>
          <w:p w:rsidR="0064182B" w:rsidRDefault="0064182B" w:rsidP="008E67C0">
            <w:pPr>
              <w:pStyle w:val="BodyTextIndent"/>
              <w:ind w:left="0" w:firstLine="0"/>
              <w:rPr>
                <w:rFonts w:ascii="Trebuchet MS" w:hAnsi="Trebuchet MS"/>
                <w:sz w:val="20"/>
              </w:rPr>
            </w:pPr>
          </w:p>
        </w:tc>
      </w:tr>
      <w:tr w:rsidR="0064182B" w:rsidTr="008E67C0">
        <w:tc>
          <w:tcPr>
            <w:tcW w:w="3708"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Vinyl Chloride</w:t>
            </w: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Lead Phosphate</w:t>
            </w:r>
          </w:p>
        </w:tc>
        <w:tc>
          <w:tcPr>
            <w:tcW w:w="2052" w:type="dxa"/>
          </w:tcPr>
          <w:p w:rsidR="0064182B" w:rsidRDefault="0064182B" w:rsidP="008E67C0">
            <w:pPr>
              <w:pStyle w:val="BodyTextIndent"/>
              <w:ind w:left="0" w:firstLine="0"/>
              <w:rPr>
                <w:rFonts w:ascii="Trebuchet MS" w:hAnsi="Trebuchet MS"/>
                <w:sz w:val="20"/>
              </w:rPr>
            </w:pPr>
          </w:p>
        </w:tc>
      </w:tr>
      <w:tr w:rsidR="0064182B" w:rsidTr="008E67C0">
        <w:tc>
          <w:tcPr>
            <w:tcW w:w="3708" w:type="dxa"/>
          </w:tcPr>
          <w:p w:rsidR="0064182B" w:rsidRDefault="0064182B" w:rsidP="008E67C0">
            <w:pPr>
              <w:pStyle w:val="BodyTextIndent"/>
              <w:ind w:left="0" w:firstLine="0"/>
              <w:rPr>
                <w:rFonts w:ascii="Trebuchet MS" w:hAnsi="Trebuchet MS"/>
                <w:sz w:val="20"/>
              </w:rPr>
            </w:pP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Nickel/Nickel Compounds (Powder)</w:t>
            </w:r>
          </w:p>
        </w:tc>
        <w:tc>
          <w:tcPr>
            <w:tcW w:w="2052" w:type="dxa"/>
          </w:tcPr>
          <w:p w:rsidR="0064182B" w:rsidRDefault="0064182B" w:rsidP="008E67C0">
            <w:pPr>
              <w:pStyle w:val="BodyTextIndent"/>
              <w:ind w:left="0" w:firstLine="0"/>
              <w:rPr>
                <w:rFonts w:ascii="Trebuchet MS" w:hAnsi="Trebuchet MS"/>
                <w:sz w:val="20"/>
              </w:rPr>
            </w:pPr>
          </w:p>
        </w:tc>
      </w:tr>
      <w:tr w:rsidR="0064182B" w:rsidTr="008E67C0">
        <w:tc>
          <w:tcPr>
            <w:tcW w:w="3708" w:type="dxa"/>
          </w:tcPr>
          <w:p w:rsidR="0064182B" w:rsidRDefault="0064182B" w:rsidP="008E67C0">
            <w:pPr>
              <w:pStyle w:val="BodyTextIndent"/>
              <w:ind w:left="0" w:firstLine="0"/>
              <w:rPr>
                <w:rFonts w:ascii="Trebuchet MS" w:hAnsi="Trebuchet MS"/>
                <w:sz w:val="20"/>
              </w:rPr>
            </w:pP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Saccharin</w:t>
            </w:r>
          </w:p>
        </w:tc>
        <w:tc>
          <w:tcPr>
            <w:tcW w:w="2052" w:type="dxa"/>
          </w:tcPr>
          <w:p w:rsidR="0064182B" w:rsidRDefault="0064182B" w:rsidP="008E67C0">
            <w:pPr>
              <w:pStyle w:val="BodyTextIndent"/>
              <w:ind w:left="0" w:firstLine="0"/>
              <w:rPr>
                <w:rFonts w:ascii="Trebuchet MS" w:hAnsi="Trebuchet MS"/>
                <w:sz w:val="20"/>
              </w:rPr>
            </w:pPr>
          </w:p>
        </w:tc>
      </w:tr>
      <w:tr w:rsidR="0064182B" w:rsidTr="008E67C0">
        <w:tc>
          <w:tcPr>
            <w:tcW w:w="3708" w:type="dxa"/>
          </w:tcPr>
          <w:p w:rsidR="0064182B" w:rsidRDefault="0064182B" w:rsidP="008E67C0">
            <w:pPr>
              <w:pStyle w:val="BodyTextIndent"/>
              <w:ind w:left="0" w:firstLine="0"/>
              <w:rPr>
                <w:rFonts w:ascii="Trebuchet MS" w:hAnsi="Trebuchet MS"/>
                <w:sz w:val="20"/>
              </w:rPr>
            </w:pPr>
          </w:p>
        </w:tc>
        <w:tc>
          <w:tcPr>
            <w:tcW w:w="3960" w:type="dxa"/>
          </w:tcPr>
          <w:p w:rsidR="0064182B" w:rsidRDefault="0064182B" w:rsidP="008E67C0">
            <w:pPr>
              <w:pStyle w:val="BodyTextIndent"/>
              <w:ind w:left="0" w:firstLine="0"/>
              <w:rPr>
                <w:rFonts w:ascii="Trebuchet MS" w:hAnsi="Trebuchet MS"/>
                <w:sz w:val="20"/>
              </w:rPr>
            </w:pPr>
            <w:r>
              <w:rPr>
                <w:rFonts w:ascii="Trebuchet MS" w:hAnsi="Trebuchet MS"/>
                <w:sz w:val="20"/>
              </w:rPr>
              <w:t>ٱ</w:t>
            </w:r>
            <w:r>
              <w:rPr>
                <w:rFonts w:ascii="Trebuchet MS" w:hAnsi="Trebuchet MS"/>
                <w:sz w:val="20"/>
              </w:rPr>
              <w:tab/>
              <w:t>Urethane</w:t>
            </w:r>
          </w:p>
        </w:tc>
        <w:tc>
          <w:tcPr>
            <w:tcW w:w="2052" w:type="dxa"/>
          </w:tcPr>
          <w:p w:rsidR="0064182B" w:rsidRDefault="0064182B" w:rsidP="008E67C0">
            <w:pPr>
              <w:pStyle w:val="BodyTextIndent"/>
              <w:ind w:left="0" w:firstLine="0"/>
              <w:rPr>
                <w:rFonts w:ascii="Trebuchet MS" w:hAnsi="Trebuchet MS"/>
                <w:sz w:val="20"/>
              </w:rPr>
            </w:pPr>
          </w:p>
        </w:tc>
      </w:tr>
    </w:tbl>
    <w:p w:rsidR="0064182B" w:rsidRDefault="0064182B" w:rsidP="0064182B">
      <w:pPr>
        <w:pStyle w:val="BodyTextIndent"/>
        <w:rPr>
          <w:rFonts w:ascii="Trebuchet MS" w:hAnsi="Trebuchet MS"/>
        </w:rPr>
      </w:pPr>
    </w:p>
    <w:p w:rsidR="0064182B" w:rsidRDefault="0064182B" w:rsidP="0064182B">
      <w:pPr>
        <w:pStyle w:val="BodyTextIndent"/>
        <w:tabs>
          <w:tab w:val="num" w:pos="1080"/>
        </w:tabs>
        <w:rPr>
          <w:rFonts w:ascii="Trebuchet MS" w:hAnsi="Trebuchet MS"/>
        </w:rPr>
      </w:pPr>
      <w:r>
        <w:rPr>
          <w:rFonts w:ascii="Trebuchet MS" w:hAnsi="Trebuchet MS"/>
          <w:noProof/>
        </w:rPr>
        <w:drawing>
          <wp:inline distT="0" distB="0" distL="0" distR="0">
            <wp:extent cx="144780" cy="144780"/>
            <wp:effectExtent l="19050" t="0" r="7620" b="0"/>
            <wp:docPr id="2" name="Picture 2" descr="abstr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rbu1"/>
                    <pic:cNvPicPr>
                      <a:picLocks noChangeAspect="1" noChangeArrowheads="1"/>
                    </pic:cNvPicPr>
                  </pic:nvPicPr>
                  <pic:blipFill>
                    <a:blip r:embed="rId7"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rFonts w:ascii="Trebuchet MS" w:hAnsi="Trebuchet MS"/>
        </w:rPr>
        <w:tab/>
        <w:t xml:space="preserve">List </w:t>
      </w:r>
      <w:r>
        <w:rPr>
          <w:rFonts w:ascii="Trebuchet MS" w:hAnsi="Trebuchet MS"/>
          <w:u w:val="single"/>
        </w:rPr>
        <w:t>total</w:t>
      </w:r>
      <w:r>
        <w:rPr>
          <w:rFonts w:ascii="Trebuchet MS" w:hAnsi="Trebuchet MS"/>
        </w:rPr>
        <w:t xml:space="preserve"> time (in hours) employee is exposed to carcinogens (checked chemicals above) per academic year.</w:t>
      </w:r>
    </w:p>
    <w:p w:rsidR="0064182B" w:rsidRDefault="0064182B" w:rsidP="0064182B">
      <w:pPr>
        <w:pStyle w:val="BodyTextIndent"/>
        <w:rPr>
          <w:rFonts w:ascii="Trebuchet MS" w:hAnsi="Trebuchet MS"/>
        </w:rPr>
      </w:pPr>
    </w:p>
    <w:p w:rsidR="0064182B" w:rsidRDefault="0064182B" w:rsidP="0064182B">
      <w:pPr>
        <w:pStyle w:val="BodyTextIndent"/>
        <w:tabs>
          <w:tab w:val="left" w:pos="1800"/>
        </w:tabs>
        <w:rPr>
          <w:rFonts w:ascii="Trebuchet MS" w:hAnsi="Trebuchet MS"/>
        </w:rPr>
      </w:pPr>
      <w:r>
        <w:rPr>
          <w:rFonts w:ascii="Trebuchet MS" w:hAnsi="Trebuchet MS"/>
        </w:rPr>
        <w:tab/>
      </w:r>
      <w:r>
        <w:rPr>
          <w:rFonts w:ascii="Trebuchet MS" w:hAnsi="Trebuchet MS"/>
          <w:u w:val="single"/>
        </w:rPr>
        <w:tab/>
      </w:r>
      <w:r>
        <w:rPr>
          <w:rFonts w:ascii="Trebuchet MS" w:hAnsi="Trebuchet MS"/>
        </w:rPr>
        <w:t xml:space="preserve"> </w:t>
      </w:r>
      <w:proofErr w:type="gramStart"/>
      <w:r>
        <w:rPr>
          <w:rFonts w:ascii="Trebuchet MS" w:hAnsi="Trebuchet MS"/>
        </w:rPr>
        <w:t>hours</w:t>
      </w:r>
      <w:proofErr w:type="gramEnd"/>
      <w:r>
        <w:rPr>
          <w:rFonts w:ascii="Trebuchet MS" w:hAnsi="Trebuchet MS"/>
        </w:rPr>
        <w:t xml:space="preserve"> per academic year</w:t>
      </w:r>
    </w:p>
    <w:p w:rsidR="0064182B" w:rsidRDefault="0064182B" w:rsidP="0064182B">
      <w:pPr>
        <w:pStyle w:val="BodyTextIndent"/>
        <w:tabs>
          <w:tab w:val="left" w:pos="1800"/>
        </w:tabs>
        <w:rPr>
          <w:rFonts w:ascii="Trebuchet MS" w:hAnsi="Trebuchet MS"/>
        </w:rPr>
      </w:pPr>
    </w:p>
    <w:p w:rsidR="0064182B" w:rsidRDefault="0064182B" w:rsidP="0064182B">
      <w:pPr>
        <w:pStyle w:val="BodyTextIndent"/>
        <w:tabs>
          <w:tab w:val="num" w:pos="1080"/>
          <w:tab w:val="left" w:pos="1800"/>
        </w:tabs>
        <w:rPr>
          <w:rFonts w:ascii="Trebuchet MS" w:hAnsi="Trebuchet MS"/>
        </w:rPr>
      </w:pPr>
      <w:r>
        <w:rPr>
          <w:rFonts w:ascii="Trebuchet MS" w:hAnsi="Trebuchet MS"/>
          <w:noProof/>
        </w:rPr>
        <w:drawing>
          <wp:inline distT="0" distB="0" distL="0" distR="0">
            <wp:extent cx="144780" cy="144780"/>
            <wp:effectExtent l="19050" t="0" r="7620" b="0"/>
            <wp:docPr id="3" name="Picture 3" descr="abstrb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trbu1"/>
                    <pic:cNvPicPr>
                      <a:picLocks noChangeAspect="1" noChangeArrowheads="1"/>
                    </pic:cNvPicPr>
                  </pic:nvPicPr>
                  <pic:blipFill>
                    <a:blip r:embed="rId7"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rFonts w:ascii="Trebuchet MS" w:hAnsi="Trebuchet MS"/>
        </w:rPr>
        <w:tab/>
        <w:t>Are checked chemicals required, or could acceptable substitutes be implemented?</w:t>
      </w:r>
    </w:p>
    <w:p w:rsidR="0064182B" w:rsidRDefault="0064182B" w:rsidP="0064182B">
      <w:pPr>
        <w:pStyle w:val="BodyTextIndent"/>
        <w:tabs>
          <w:tab w:val="left" w:pos="1800"/>
        </w:tabs>
        <w:rPr>
          <w:rFonts w:ascii="Trebuchet MS" w:hAnsi="Trebuchet MS"/>
        </w:rPr>
      </w:pPr>
    </w:p>
    <w:p w:rsidR="0064182B" w:rsidRDefault="0064182B" w:rsidP="0064182B">
      <w:pPr>
        <w:pStyle w:val="BodyTextIndent"/>
        <w:tabs>
          <w:tab w:val="left" w:pos="720"/>
          <w:tab w:val="left" w:pos="5040"/>
          <w:tab w:val="left" w:pos="5400"/>
        </w:tabs>
        <w:rPr>
          <w:rFonts w:ascii="Trebuchet MS" w:hAnsi="Trebuchet MS"/>
        </w:rPr>
      </w:pPr>
      <w:r>
        <w:rPr>
          <w:rFonts w:ascii="Trebuchet MS" w:hAnsi="Trebuchet MS"/>
        </w:rPr>
        <w:tab/>
        <w:t>ٱ</w:t>
      </w:r>
      <w:r>
        <w:rPr>
          <w:rFonts w:ascii="Trebuchet MS" w:hAnsi="Trebuchet MS"/>
        </w:rPr>
        <w:tab/>
        <w:t>Will retain carcinogen in curriculum</w:t>
      </w:r>
      <w:r>
        <w:rPr>
          <w:rFonts w:ascii="Trebuchet MS" w:hAnsi="Trebuchet MS"/>
        </w:rPr>
        <w:tab/>
        <w:t>ٱ</w:t>
      </w:r>
      <w:r>
        <w:rPr>
          <w:rFonts w:ascii="Trebuchet MS" w:hAnsi="Trebuchet MS"/>
        </w:rPr>
        <w:tab/>
        <w:t>Will discontinue use of chemicals</w:t>
      </w:r>
    </w:p>
    <w:p w:rsidR="0064182B" w:rsidRDefault="0064182B" w:rsidP="0064182B">
      <w:pPr>
        <w:pStyle w:val="BodyTextIndent"/>
        <w:tabs>
          <w:tab w:val="left" w:pos="720"/>
          <w:tab w:val="left" w:pos="5040"/>
          <w:tab w:val="left" w:pos="5400"/>
        </w:tabs>
        <w:rPr>
          <w:rFonts w:ascii="Trebuchet MS" w:hAnsi="Trebuchet MS"/>
        </w:rPr>
      </w:pPr>
    </w:p>
    <w:p w:rsidR="0064182B" w:rsidRDefault="0064182B" w:rsidP="0064182B">
      <w:pPr>
        <w:pStyle w:val="BodyTextIndent"/>
        <w:tabs>
          <w:tab w:val="left" w:pos="720"/>
          <w:tab w:val="left" w:pos="5040"/>
          <w:tab w:val="left" w:pos="5400"/>
        </w:tabs>
        <w:rPr>
          <w:rFonts w:ascii="Trebuchet MS" w:hAnsi="Trebuchet MS"/>
        </w:rPr>
      </w:pPr>
      <w:r>
        <w:rPr>
          <w:rFonts w:ascii="Trebuchet MS" w:hAnsi="Trebuchet MS"/>
        </w:rPr>
        <w:tab/>
        <w:t>If retained in curriculum, use table to log/document usage:</w:t>
      </w:r>
    </w:p>
    <w:p w:rsidR="0064182B" w:rsidRDefault="0064182B" w:rsidP="0064182B">
      <w:pPr>
        <w:pStyle w:val="BodyTextIndent"/>
        <w:tabs>
          <w:tab w:val="left" w:pos="720"/>
          <w:tab w:val="left" w:pos="5040"/>
          <w:tab w:val="left" w:pos="5400"/>
        </w:tabs>
        <w:rPr>
          <w:rFonts w:ascii="Trebuchet MS" w:hAnsi="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845"/>
        <w:gridCol w:w="1817"/>
        <w:gridCol w:w="1833"/>
        <w:gridCol w:w="1834"/>
      </w:tblGrid>
      <w:tr w:rsidR="0064182B" w:rsidTr="008E67C0">
        <w:tc>
          <w:tcPr>
            <w:tcW w:w="1915" w:type="dxa"/>
          </w:tcPr>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CARCINOGENIC CHEMICAL</w:t>
            </w:r>
          </w:p>
        </w:tc>
        <w:tc>
          <w:tcPr>
            <w:tcW w:w="1915" w:type="dxa"/>
          </w:tcPr>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p>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AMOUNTS USED</w:t>
            </w:r>
          </w:p>
        </w:tc>
        <w:tc>
          <w:tcPr>
            <w:tcW w:w="1915" w:type="dxa"/>
          </w:tcPr>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p>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DATES USED</w:t>
            </w:r>
          </w:p>
        </w:tc>
        <w:tc>
          <w:tcPr>
            <w:tcW w:w="1915" w:type="dxa"/>
          </w:tcPr>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NAME(S) OF USER(S)</w:t>
            </w:r>
          </w:p>
        </w:tc>
        <w:tc>
          <w:tcPr>
            <w:tcW w:w="1916" w:type="dxa"/>
          </w:tcPr>
          <w:p w:rsidR="0064182B" w:rsidRDefault="0064182B" w:rsidP="008E67C0">
            <w:pPr>
              <w:pStyle w:val="BodyTextIndent"/>
              <w:tabs>
                <w:tab w:val="left" w:pos="720"/>
                <w:tab w:val="left" w:pos="5040"/>
                <w:tab w:val="left" w:pos="5400"/>
              </w:tabs>
              <w:ind w:left="0" w:firstLine="0"/>
              <w:jc w:val="center"/>
              <w:rPr>
                <w:rFonts w:ascii="Trebuchet MS" w:hAnsi="Trebuchet MS"/>
                <w:b/>
                <w:bCs/>
                <w:sz w:val="20"/>
              </w:rPr>
            </w:pPr>
            <w:r>
              <w:rPr>
                <w:rFonts w:ascii="Trebuchet MS" w:hAnsi="Trebuchet MS"/>
                <w:b/>
                <w:bCs/>
                <w:sz w:val="20"/>
              </w:rPr>
              <w:t>NUMBER OF HOURS USED</w:t>
            </w: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r w:rsidR="0064182B" w:rsidTr="008E67C0">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5"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c>
          <w:tcPr>
            <w:tcW w:w="1916" w:type="dxa"/>
          </w:tcPr>
          <w:p w:rsidR="0064182B" w:rsidRDefault="0064182B" w:rsidP="008E67C0">
            <w:pPr>
              <w:pStyle w:val="BodyTextIndent"/>
              <w:tabs>
                <w:tab w:val="left" w:pos="720"/>
                <w:tab w:val="left" w:pos="5040"/>
                <w:tab w:val="left" w:pos="5400"/>
              </w:tabs>
              <w:ind w:left="0" w:firstLine="0"/>
              <w:rPr>
                <w:rFonts w:ascii="Trebuchet MS" w:hAnsi="Trebuchet MS"/>
                <w:sz w:val="28"/>
              </w:rPr>
            </w:pPr>
          </w:p>
        </w:tc>
      </w:tr>
    </w:tbl>
    <w:p w:rsidR="0064182B" w:rsidRDefault="0064182B" w:rsidP="0064182B">
      <w:pPr>
        <w:pStyle w:val="BodyTextIndent"/>
        <w:tabs>
          <w:tab w:val="left" w:pos="720"/>
          <w:tab w:val="left" w:pos="5040"/>
          <w:tab w:val="left" w:pos="5400"/>
        </w:tabs>
        <w:rPr>
          <w:rFonts w:ascii="Trebuchet MS" w:hAnsi="Trebuchet MS"/>
          <w:sz w:val="20"/>
        </w:rPr>
      </w:pPr>
    </w:p>
    <w:p w:rsidR="0064182B" w:rsidRDefault="0064182B" w:rsidP="0064182B">
      <w:pPr>
        <w:tabs>
          <w:tab w:val="left" w:pos="4680"/>
          <w:tab w:val="right" w:pos="9360"/>
        </w:tabs>
        <w:jc w:val="center"/>
        <w:rPr>
          <w:rFonts w:ascii="Trebuchet MS" w:hAnsi="Trebuchet MS" w:cs="Arial"/>
          <w:b/>
          <w:bCs/>
          <w:sz w:val="28"/>
        </w:rPr>
      </w:pPr>
      <w:r>
        <w:rPr>
          <w:rFonts w:ascii="Trebuchet MS" w:hAnsi="Trebuchet MS" w:cs="Arial"/>
          <w:b/>
          <w:bCs/>
          <w:sz w:val="28"/>
        </w:rPr>
        <w:lastRenderedPageBreak/>
        <w:t>Carcinogen/Substances of Known High Chronic Toxicity</w:t>
      </w:r>
    </w:p>
    <w:p w:rsidR="0064182B" w:rsidRDefault="0064182B" w:rsidP="0064182B">
      <w:pPr>
        <w:tabs>
          <w:tab w:val="left" w:pos="4680"/>
          <w:tab w:val="right" w:pos="9360"/>
        </w:tabs>
        <w:jc w:val="center"/>
        <w:rPr>
          <w:rFonts w:ascii="Trebuchet MS" w:hAnsi="Trebuchet MS" w:cs="Arial"/>
          <w:b/>
          <w:bCs/>
        </w:rPr>
      </w:pPr>
      <w:r>
        <w:rPr>
          <w:rFonts w:ascii="Trebuchet MS" w:hAnsi="Trebuchet MS" w:cs="Arial"/>
          <w:b/>
          <w:bCs/>
        </w:rPr>
        <w:t>Storage Guidelines</w:t>
      </w: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1.</w:t>
      </w:r>
      <w:r>
        <w:rPr>
          <w:rFonts w:ascii="Trebuchet MS" w:hAnsi="Trebuchet MS" w:cs="Arial"/>
        </w:rPr>
        <w:tab/>
        <w:t>Store in a well-ventilated area.</w:t>
      </w:r>
    </w:p>
    <w:p w:rsidR="0064182B" w:rsidRDefault="0064182B" w:rsidP="0064182B">
      <w:pPr>
        <w:tabs>
          <w:tab w:val="left" w:pos="4680"/>
          <w:tab w:val="right" w:pos="9360"/>
        </w:tabs>
        <w:rPr>
          <w:rFonts w:ascii="Trebuchet MS" w:hAnsi="Trebuchet MS" w:cs="Arial"/>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2.</w:t>
      </w:r>
      <w:r>
        <w:rPr>
          <w:rFonts w:ascii="Trebuchet MS" w:hAnsi="Trebuchet MS" w:cs="Arial"/>
        </w:rPr>
        <w:tab/>
        <w:t xml:space="preserve">Use secondary containers or trays with sufficient capacity </w:t>
      </w:r>
      <w:r>
        <w:rPr>
          <w:rFonts w:ascii="Trebuchet MS" w:hAnsi="Trebuchet MS" w:cs="Arial"/>
          <w:u w:val="single"/>
        </w:rPr>
        <w:t>&gt;</w:t>
      </w:r>
      <w:r>
        <w:rPr>
          <w:rFonts w:ascii="Trebuchet MS" w:hAnsi="Trebuchet MS" w:cs="Arial"/>
        </w:rPr>
        <w:t xml:space="preserve"> 100% primary container.</w:t>
      </w:r>
    </w:p>
    <w:p w:rsidR="0064182B" w:rsidRDefault="0064182B" w:rsidP="0064182B">
      <w:pPr>
        <w:tabs>
          <w:tab w:val="left" w:pos="4680"/>
          <w:tab w:val="right" w:pos="9360"/>
        </w:tabs>
        <w:rPr>
          <w:rFonts w:ascii="Trebuchet MS" w:hAnsi="Trebuchet MS" w:cs="Arial"/>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3.</w:t>
      </w:r>
      <w:r>
        <w:rPr>
          <w:rFonts w:ascii="Trebuchet MS" w:hAnsi="Trebuchet MS" w:cs="Arial"/>
        </w:rPr>
        <w:tab/>
        <w:t>Label with the following information:</w:t>
      </w:r>
    </w:p>
    <w:p w:rsidR="0064182B" w:rsidRDefault="0064182B" w:rsidP="0064182B">
      <w:pPr>
        <w:tabs>
          <w:tab w:val="left" w:pos="4680"/>
          <w:tab w:val="right" w:pos="9360"/>
        </w:tabs>
        <w:rPr>
          <w:rFonts w:ascii="Trebuchet MS" w:hAnsi="Trebuchet MS" w:cs="Arial"/>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64182B" w:rsidTr="008E67C0">
        <w:trPr>
          <w:trHeight w:val="1080"/>
        </w:trPr>
        <w:tc>
          <w:tcPr>
            <w:tcW w:w="3600" w:type="dxa"/>
          </w:tcPr>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WARNING!</w:t>
            </w:r>
          </w:p>
          <w:p w:rsidR="0064182B" w:rsidRDefault="0064182B" w:rsidP="008E67C0">
            <w:pPr>
              <w:tabs>
                <w:tab w:val="left" w:pos="4680"/>
                <w:tab w:val="right" w:pos="9360"/>
              </w:tabs>
              <w:jc w:val="center"/>
              <w:rPr>
                <w:rFonts w:ascii="Trebuchet MS" w:hAnsi="Trebuchet MS" w:cs="Arial"/>
                <w:b/>
                <w:bCs/>
              </w:rPr>
            </w:pPr>
          </w:p>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HIGH CHRONIC TOXICITY</w:t>
            </w:r>
          </w:p>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OR</w:t>
            </w:r>
          </w:p>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CANCER-SUSPECT AGENT</w:t>
            </w:r>
          </w:p>
        </w:tc>
      </w:tr>
    </w:tbl>
    <w:p w:rsidR="0064182B" w:rsidRDefault="0064182B" w:rsidP="0064182B">
      <w:pPr>
        <w:pStyle w:val="BodyTextIndent"/>
        <w:tabs>
          <w:tab w:val="left" w:pos="72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4.</w:t>
      </w:r>
      <w:r>
        <w:rPr>
          <w:rFonts w:ascii="Trebuchet MS" w:hAnsi="Trebuchet MS"/>
        </w:rPr>
        <w:tab/>
        <w:t>Limited access should be provided for these chemicals.</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5.</w:t>
      </w:r>
      <w:r>
        <w:rPr>
          <w:rFonts w:ascii="Trebuchet MS" w:hAnsi="Trebuchet MS"/>
        </w:rPr>
        <w:tab/>
        <w:t>Areas should be posted.</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6.</w:t>
      </w:r>
      <w:r>
        <w:rPr>
          <w:rFonts w:ascii="Trebuchet MS" w:hAnsi="Trebuchet MS"/>
        </w:rPr>
        <w:tab/>
        <w:t>District Storage Location:</w:t>
      </w:r>
      <w:r>
        <w:rPr>
          <w:rFonts w:ascii="Trebuchet MS" w:hAnsi="Trebuchet MS"/>
          <w:u w:val="single"/>
        </w:rPr>
        <w:tab/>
      </w:r>
      <w:r>
        <w:rPr>
          <w:rFonts w:ascii="Trebuchet MS" w:hAnsi="Trebuchet MS"/>
          <w:u w:val="single"/>
        </w:rPr>
        <w:tab/>
      </w:r>
      <w:r>
        <w:rPr>
          <w:rFonts w:ascii="Trebuchet MS" w:hAnsi="Trebuchet MS"/>
          <w:u w:val="single"/>
        </w:rPr>
        <w:tab/>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7.</w:t>
      </w:r>
      <w:r>
        <w:rPr>
          <w:rFonts w:ascii="Trebuchet MS" w:hAnsi="Trebuchet MS"/>
        </w:rPr>
        <w:tab/>
        <w:t>Guidelines (from above) that need to be implemented:  1     2     3     4     5</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tabs>
          <w:tab w:val="left" w:pos="4680"/>
          <w:tab w:val="right" w:pos="9360"/>
        </w:tabs>
        <w:jc w:val="center"/>
        <w:rPr>
          <w:rFonts w:ascii="Trebuchet MS" w:hAnsi="Trebuchet MS" w:cs="Arial"/>
          <w:b/>
          <w:bCs/>
          <w:sz w:val="28"/>
        </w:rPr>
      </w:pPr>
      <w:r>
        <w:rPr>
          <w:rFonts w:ascii="Trebuchet MS" w:hAnsi="Trebuchet MS"/>
        </w:rPr>
        <w:br w:type="page"/>
      </w:r>
      <w:r>
        <w:rPr>
          <w:rFonts w:ascii="Trebuchet MS" w:hAnsi="Trebuchet MS" w:cs="Arial"/>
          <w:b/>
          <w:bCs/>
          <w:sz w:val="28"/>
        </w:rPr>
        <w:lastRenderedPageBreak/>
        <w:t>Carcinogen/Substances of Known High Chronic Toxicity</w:t>
      </w:r>
    </w:p>
    <w:p w:rsidR="0064182B" w:rsidRDefault="0064182B" w:rsidP="0064182B">
      <w:pPr>
        <w:tabs>
          <w:tab w:val="left" w:pos="4680"/>
          <w:tab w:val="right" w:pos="9360"/>
        </w:tabs>
        <w:jc w:val="center"/>
        <w:rPr>
          <w:rFonts w:ascii="Trebuchet MS" w:hAnsi="Trebuchet MS" w:cs="Arial"/>
          <w:b/>
          <w:bCs/>
        </w:rPr>
      </w:pPr>
      <w:r>
        <w:rPr>
          <w:rFonts w:ascii="Trebuchet MS" w:hAnsi="Trebuchet MS" w:cs="Arial"/>
          <w:b/>
          <w:bCs/>
        </w:rPr>
        <w:t>Handling Guidelines</w:t>
      </w: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left" w:pos="4680"/>
          <w:tab w:val="right" w:pos="9360"/>
        </w:tabs>
        <w:jc w:val="center"/>
        <w:rPr>
          <w:rFonts w:ascii="Trebuchet MS" w:hAnsi="Trebuchet MS" w:cs="Arial"/>
          <w:b/>
          <w:bCs/>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1.</w:t>
      </w:r>
      <w:r>
        <w:rPr>
          <w:rFonts w:ascii="Trebuchet MS" w:hAnsi="Trebuchet MS" w:cs="Arial"/>
        </w:rPr>
        <w:tab/>
        <w:t>Use a “controlled area” (an exhaust hood, glove box, designated area in a laboratory with localized ventilation).</w:t>
      </w:r>
    </w:p>
    <w:p w:rsidR="0064182B" w:rsidRDefault="0064182B" w:rsidP="0064182B">
      <w:pPr>
        <w:tabs>
          <w:tab w:val="left" w:pos="4680"/>
          <w:tab w:val="right" w:pos="9360"/>
        </w:tabs>
        <w:rPr>
          <w:rFonts w:ascii="Trebuchet MS" w:hAnsi="Trebuchet MS" w:cs="Arial"/>
        </w:rPr>
      </w:pPr>
    </w:p>
    <w:p w:rsidR="0064182B" w:rsidRDefault="0064182B" w:rsidP="0064182B">
      <w:pPr>
        <w:tabs>
          <w:tab w:val="left" w:pos="360"/>
          <w:tab w:val="left" w:pos="4680"/>
          <w:tab w:val="right" w:pos="9360"/>
        </w:tabs>
        <w:rPr>
          <w:rFonts w:ascii="Trebuchet MS" w:hAnsi="Trebuchet MS" w:cs="Arial"/>
          <w:u w:val="single"/>
        </w:rPr>
      </w:pPr>
      <w:r>
        <w:rPr>
          <w:rFonts w:ascii="Trebuchet MS" w:hAnsi="Trebuchet MS" w:cs="Arial"/>
        </w:rPr>
        <w:tab/>
        <w:t xml:space="preserve">District Controlled Area:  </w:t>
      </w:r>
      <w:r>
        <w:rPr>
          <w:rFonts w:ascii="Trebuchet MS" w:hAnsi="Trebuchet MS" w:cs="Arial"/>
          <w:u w:val="single"/>
        </w:rPr>
        <w:t>Fume hood</w:t>
      </w:r>
      <w:r>
        <w:rPr>
          <w:rFonts w:ascii="Trebuchet MS" w:hAnsi="Trebuchet MS" w:cs="Arial"/>
          <w:u w:val="single"/>
        </w:rPr>
        <w:tab/>
      </w:r>
      <w:r>
        <w:rPr>
          <w:rFonts w:ascii="Trebuchet MS" w:hAnsi="Trebuchet MS" w:cs="Arial"/>
          <w:u w:val="single"/>
        </w:rPr>
        <w:tab/>
      </w:r>
    </w:p>
    <w:p w:rsidR="0064182B" w:rsidRDefault="0064182B" w:rsidP="0064182B">
      <w:pPr>
        <w:tabs>
          <w:tab w:val="left" w:pos="4680"/>
          <w:tab w:val="right" w:pos="9360"/>
        </w:tabs>
        <w:rPr>
          <w:rFonts w:ascii="Trebuchet MS" w:hAnsi="Trebuchet MS" w:cs="Arial"/>
        </w:rPr>
      </w:pPr>
    </w:p>
    <w:p w:rsidR="0064182B" w:rsidRDefault="0064182B" w:rsidP="0064182B">
      <w:pPr>
        <w:tabs>
          <w:tab w:val="num" w:pos="720"/>
          <w:tab w:val="left" w:pos="4680"/>
          <w:tab w:val="right" w:pos="9360"/>
        </w:tabs>
        <w:ind w:left="360" w:hanging="360"/>
        <w:rPr>
          <w:rFonts w:ascii="Trebuchet MS" w:hAnsi="Trebuchet MS" w:cs="Arial"/>
        </w:rPr>
      </w:pPr>
      <w:r>
        <w:rPr>
          <w:rFonts w:ascii="Trebuchet MS" w:hAnsi="Trebuchet MS" w:cs="Arial"/>
        </w:rPr>
        <w:t>2.</w:t>
      </w:r>
      <w:r>
        <w:rPr>
          <w:rFonts w:ascii="Trebuchet MS" w:hAnsi="Trebuchet MS" w:cs="Arial"/>
        </w:rPr>
        <w:tab/>
        <w:t>Controlled areas should possess the following signage, conspicuously posted:</w:t>
      </w:r>
    </w:p>
    <w:p w:rsidR="0064182B" w:rsidRDefault="0064182B" w:rsidP="0064182B">
      <w:pPr>
        <w:tabs>
          <w:tab w:val="left" w:pos="4680"/>
          <w:tab w:val="right" w:pos="9360"/>
        </w:tabs>
        <w:rPr>
          <w:rFonts w:ascii="Trebuchet MS" w:hAnsi="Trebuchet MS" w:cs="Arial"/>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64182B" w:rsidTr="008E67C0">
        <w:trPr>
          <w:trHeight w:val="1080"/>
        </w:trPr>
        <w:tc>
          <w:tcPr>
            <w:tcW w:w="3600" w:type="dxa"/>
          </w:tcPr>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WARNING!</w:t>
            </w:r>
          </w:p>
          <w:p w:rsidR="0064182B" w:rsidRDefault="0064182B" w:rsidP="008E67C0">
            <w:pPr>
              <w:tabs>
                <w:tab w:val="left" w:pos="4680"/>
                <w:tab w:val="right" w:pos="9360"/>
              </w:tabs>
              <w:jc w:val="center"/>
              <w:rPr>
                <w:rFonts w:ascii="Trebuchet MS" w:hAnsi="Trebuchet MS" w:cs="Arial"/>
                <w:b/>
                <w:bCs/>
              </w:rPr>
            </w:pPr>
          </w:p>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TOXIC SUBSTANCE IN USE</w:t>
            </w:r>
          </w:p>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OR</w:t>
            </w:r>
          </w:p>
          <w:p w:rsidR="0064182B" w:rsidRDefault="0064182B" w:rsidP="008E67C0">
            <w:pPr>
              <w:tabs>
                <w:tab w:val="left" w:pos="4680"/>
                <w:tab w:val="right" w:pos="9360"/>
              </w:tabs>
              <w:jc w:val="center"/>
              <w:rPr>
                <w:rFonts w:ascii="Trebuchet MS" w:hAnsi="Trebuchet MS" w:cs="Arial"/>
                <w:b/>
                <w:bCs/>
              </w:rPr>
            </w:pPr>
            <w:r>
              <w:rPr>
                <w:rFonts w:ascii="Trebuchet MS" w:hAnsi="Trebuchet MS" w:cs="Arial"/>
                <w:b/>
                <w:bCs/>
              </w:rPr>
              <w:t>CANCER-SUSPECT AGENT:</w:t>
            </w:r>
          </w:p>
          <w:p w:rsidR="0064182B" w:rsidRDefault="0064182B" w:rsidP="008E67C0">
            <w:pPr>
              <w:tabs>
                <w:tab w:val="left" w:pos="4680"/>
                <w:tab w:val="right" w:pos="9360"/>
              </w:tabs>
              <w:jc w:val="center"/>
              <w:rPr>
                <w:rFonts w:ascii="Trebuchet MS" w:hAnsi="Trebuchet MS" w:cs="Arial"/>
                <w:b/>
                <w:bCs/>
              </w:rPr>
            </w:pPr>
          </w:p>
          <w:p w:rsidR="0064182B" w:rsidRDefault="0064182B" w:rsidP="008E67C0">
            <w:pPr>
              <w:tabs>
                <w:tab w:val="left" w:pos="4680"/>
                <w:tab w:val="right" w:pos="9360"/>
              </w:tabs>
              <w:jc w:val="center"/>
              <w:rPr>
                <w:rFonts w:ascii="Trebuchet MS" w:hAnsi="Trebuchet MS" w:cs="Arial"/>
                <w:b/>
                <w:bCs/>
                <w:i/>
                <w:iCs/>
                <w:sz w:val="20"/>
              </w:rPr>
            </w:pPr>
            <w:r>
              <w:rPr>
                <w:rFonts w:ascii="Trebuchet MS" w:hAnsi="Trebuchet MS" w:cs="Arial"/>
                <w:b/>
                <w:bCs/>
                <w:i/>
                <w:iCs/>
                <w:sz w:val="20"/>
              </w:rPr>
              <w:t>AUTHORIZED PERSONNEL ONLY</w:t>
            </w:r>
          </w:p>
        </w:tc>
      </w:tr>
    </w:tbl>
    <w:p w:rsidR="0064182B" w:rsidRDefault="0064182B" w:rsidP="0064182B">
      <w:pPr>
        <w:pStyle w:val="BodyTextIndent"/>
        <w:tabs>
          <w:tab w:val="left" w:pos="72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3.</w:t>
      </w:r>
      <w:r>
        <w:rPr>
          <w:rFonts w:ascii="Trebuchet MS" w:hAnsi="Trebuchet MS"/>
        </w:rPr>
        <w:tab/>
        <w:t>Use of Personal Protective Equipment, like impermeable gloves, aprons, and face shields.</w:t>
      </w:r>
    </w:p>
    <w:p w:rsidR="0064182B" w:rsidRDefault="0064182B" w:rsidP="0064182B">
      <w:pPr>
        <w:pStyle w:val="BodyTextIndent"/>
        <w:tabs>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4.</w:t>
      </w:r>
      <w:r>
        <w:rPr>
          <w:rFonts w:ascii="Trebuchet MS" w:hAnsi="Trebuchet MS"/>
        </w:rPr>
        <w:tab/>
        <w:t>Protect surfaces where carcinogens are handled by using chemically resistant trays or pans that can be decontaminated.</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5.</w:t>
      </w:r>
      <w:r>
        <w:rPr>
          <w:rFonts w:ascii="Trebuchet MS" w:hAnsi="Trebuchet MS"/>
        </w:rPr>
        <w:tab/>
        <w:t>On leaving a controlled area, laboratory workers should remove any protective apparel that has been used and thoroughly wash hands, forearms, face, and neck. If disposable apparel or absorbent paper liners have been used, these items should be placed in a closed and impervious container that should then be labeled in some manner such as the following: CAUTION—CONTENTS CONTAMINATED WITH SUBSTANCES OF HIGH CHRONIC TOXICITY. Non-disposable protective apparel should be thoroughly washed, and containers of disposable apparel and paper liners should be incinerated.</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6.</w:t>
      </w:r>
      <w:r>
        <w:rPr>
          <w:rFonts w:ascii="Trebuchet MS" w:hAnsi="Trebuchet MS"/>
        </w:rPr>
        <w:tab/>
        <w:t>Wastes and other contaminated materials from an experiment involving substances of high chronic toxicity should be collected together with the washings from flasks and such and either decontaminated chemically or placed in closed, suitable labeled containers for incineration away from the controlled area. If chemical decontamination is to be used, a method should be chosen that can reasonable by expected to convert essentially all of the toxic materials into nontoxic materials. For example, residues and wastes from experiments in which B-</w:t>
      </w:r>
      <w:proofErr w:type="spellStart"/>
      <w:r>
        <w:rPr>
          <w:rFonts w:ascii="Trebuchet MS" w:hAnsi="Trebuchet MS"/>
        </w:rPr>
        <w:t>propiolactone</w:t>
      </w:r>
      <w:proofErr w:type="spellEnd"/>
      <w:r>
        <w:rPr>
          <w:rFonts w:ascii="Trebuchet MS" w:hAnsi="Trebuchet MS"/>
        </w:rPr>
        <w:t xml:space="preserve">, </w:t>
      </w:r>
      <w:proofErr w:type="spellStart"/>
      <w:r>
        <w:rPr>
          <w:rFonts w:ascii="Trebuchet MS" w:hAnsi="Trebuchet MS"/>
        </w:rPr>
        <w:t>bis</w:t>
      </w:r>
      <w:proofErr w:type="spellEnd"/>
      <w:r>
        <w:rPr>
          <w:rFonts w:ascii="Trebuchet MS" w:hAnsi="Trebuchet MS"/>
        </w:rPr>
        <w:t xml:space="preserve"> (</w:t>
      </w:r>
      <w:proofErr w:type="spellStart"/>
      <w:r>
        <w:rPr>
          <w:rFonts w:ascii="Trebuchet MS" w:hAnsi="Trebuchet MS"/>
        </w:rPr>
        <w:t>chloromethyl</w:t>
      </w:r>
      <w:proofErr w:type="spellEnd"/>
      <w:r>
        <w:rPr>
          <w:rFonts w:ascii="Trebuchet MS" w:hAnsi="Trebuchet MS"/>
        </w:rPr>
        <w:t xml:space="preserve">) ether, or methyl </w:t>
      </w:r>
      <w:proofErr w:type="spellStart"/>
      <w:r>
        <w:rPr>
          <w:rFonts w:ascii="Trebuchet MS" w:hAnsi="Trebuchet MS"/>
        </w:rPr>
        <w:t>chloromethyl</w:t>
      </w:r>
      <w:proofErr w:type="spellEnd"/>
      <w:r>
        <w:rPr>
          <w:rFonts w:ascii="Trebuchet MS" w:hAnsi="Trebuchet MS"/>
        </w:rPr>
        <w:t xml:space="preserve"> ether have been used should be treated for 10 minutes with concentrated aqueous ammonia.</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ab/>
        <w:t xml:space="preserve">In the event that chemical decontamination is not feasible, wastes and residues should be placed in an impervious container that should be closed and labeled in </w:t>
      </w:r>
      <w:r>
        <w:rPr>
          <w:rFonts w:ascii="Trebuchet MS" w:hAnsi="Trebuchet MS"/>
        </w:rPr>
        <w:lastRenderedPageBreak/>
        <w:t>some manner such as the following: CAUTION—COMPOUNDS OF HIGH CHRONIC TOXICITY or CAUTION—CANCER-SUSPECT AGENT.</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7.</w:t>
      </w:r>
      <w:r>
        <w:rPr>
          <w:rFonts w:ascii="Trebuchet MS" w:hAnsi="Trebuchet MS"/>
        </w:rPr>
        <w:tab/>
        <w:t>Transfer of contaminated wastes from the controlled area to the incinerator should be done under the supervision of authorized personnel and in such a manner as to prevent spill or loss. In general, liquid wastes containing such compounds should be placed in glass or polyethylene (usually preferable) bottles half-filled with vermiculite, and these should be transported in plastic or metal pails of sufficient capacity to contain the material in case of accidental breakage of the primary container.</w:t>
      </w:r>
    </w:p>
    <w:p w:rsidR="0064182B" w:rsidRDefault="0064182B" w:rsidP="0064182B">
      <w:pPr>
        <w:pStyle w:val="BodyTextIndent"/>
        <w:tabs>
          <w:tab w:val="left" w:pos="5040"/>
          <w:tab w:val="left" w:pos="5400"/>
        </w:tabs>
        <w:rPr>
          <w:rFonts w:ascii="Trebuchet MS" w:hAnsi="Trebuchet MS"/>
        </w:rPr>
      </w:pPr>
    </w:p>
    <w:p w:rsidR="0064182B" w:rsidRDefault="0064182B" w:rsidP="0064182B">
      <w:pPr>
        <w:pStyle w:val="BodyTextIndent"/>
        <w:tabs>
          <w:tab w:val="num" w:pos="1080"/>
          <w:tab w:val="left" w:pos="5040"/>
          <w:tab w:val="left" w:pos="5400"/>
        </w:tabs>
        <w:rPr>
          <w:rFonts w:ascii="Trebuchet MS" w:hAnsi="Trebuchet MS"/>
        </w:rPr>
      </w:pPr>
      <w:r>
        <w:rPr>
          <w:rFonts w:ascii="Trebuchet MS" w:hAnsi="Trebuchet MS"/>
        </w:rPr>
        <w:t>8.</w:t>
      </w:r>
      <w:r>
        <w:rPr>
          <w:rFonts w:ascii="Trebuchet MS" w:hAnsi="Trebuchet MS"/>
        </w:rPr>
        <w:tab/>
        <w:t>Normal laboratory work should not be resumed in a space that has been used as a controlled area until it has been adequately decontaminated. Work surfaces should be thoroughly washed and rinsed. If experiments have involved the use of finely divided solid materials, dry sweeping should not be done. In such cases, surfaces should be cleaned by wet mopping or by use of a vacuum cleaner equipped with a high efficiency particulate air (HEPA) filter. All equipment (e.g., glassware, vacuum traps, and containers) that is known or suspected to have been in contact with substances of high chronic toxicity should be washed and rinsed before they are removed from the controlled area.</w:t>
      </w:r>
    </w:p>
    <w:p w:rsidR="0064182B" w:rsidRDefault="0064182B" w:rsidP="0064182B">
      <w:pPr>
        <w:pStyle w:val="BodyTextIndent"/>
        <w:tabs>
          <w:tab w:val="num" w:pos="1080"/>
          <w:tab w:val="left" w:pos="5040"/>
          <w:tab w:val="left" w:pos="5400"/>
        </w:tabs>
        <w:rPr>
          <w:rFonts w:ascii="Trebuchet MS" w:hAnsi="Trebuchet MS"/>
        </w:rPr>
      </w:pPr>
    </w:p>
    <w:p w:rsidR="0064182B" w:rsidRDefault="0064182B" w:rsidP="0064182B">
      <w:pPr>
        <w:rPr>
          <w:rFonts w:ascii="Trebuchet MS" w:hAnsi="Trebuchet MS"/>
        </w:rPr>
      </w:pPr>
      <w:r>
        <w:rPr>
          <w:rFonts w:ascii="Trebuchet MS" w:hAnsi="Trebuchet MS"/>
        </w:rPr>
        <w:t>9.</w:t>
      </w:r>
      <w:r>
        <w:rPr>
          <w:rFonts w:ascii="Trebuchet MS" w:hAnsi="Trebuchet MS"/>
        </w:rPr>
        <w:tab/>
        <w:t>In the event of continued experimentation with a substance of high chronic toxicity (i.e., if a worker regularly uses toxicologically significant quantities of such a substance three times a week), a qualified physician should be consulted to determine whether it is advisable to establish a regular schedule of medical surveillance or biological monitoring</w:t>
      </w:r>
    </w:p>
    <w:p w:rsidR="0064182B" w:rsidRDefault="0064182B" w:rsidP="0064182B">
      <w:pPr>
        <w:rPr>
          <w:rFonts w:ascii="Trebuchet MS" w:hAnsi="Trebuchet MS"/>
        </w:rPr>
      </w:pPr>
    </w:p>
    <w:p w:rsidR="00527FBC" w:rsidRDefault="00585640"/>
    <w:sectPr w:rsidR="00527FBC" w:rsidSect="00C638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40" w:rsidRDefault="00585640" w:rsidP="00380E15">
      <w:r>
        <w:separator/>
      </w:r>
    </w:p>
  </w:endnote>
  <w:endnote w:type="continuationSeparator" w:id="0">
    <w:p w:rsidR="00585640" w:rsidRDefault="00585640" w:rsidP="0038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62459"/>
      <w:docPartObj>
        <w:docPartGallery w:val="Page Numbers (Bottom of Page)"/>
        <w:docPartUnique/>
      </w:docPartObj>
    </w:sdtPr>
    <w:sdtEndPr/>
    <w:sdtContent>
      <w:p w:rsidR="00380E15" w:rsidRDefault="00585640">
        <w:pPr>
          <w:pStyle w:val="Footer"/>
          <w:jc w:val="right"/>
        </w:pPr>
        <w:r>
          <w:fldChar w:fldCharType="begin"/>
        </w:r>
        <w:r>
          <w:instrText xml:space="preserve"> PAGE   \* MERGEFORMAT </w:instrText>
        </w:r>
        <w:r>
          <w:fldChar w:fldCharType="separate"/>
        </w:r>
        <w:r w:rsidR="005103A3">
          <w:rPr>
            <w:noProof/>
          </w:rPr>
          <w:t>1</w:t>
        </w:r>
        <w:r>
          <w:rPr>
            <w:noProof/>
          </w:rPr>
          <w:fldChar w:fldCharType="end"/>
        </w:r>
      </w:p>
    </w:sdtContent>
  </w:sdt>
  <w:p w:rsidR="00380E15" w:rsidRPr="00380E15" w:rsidRDefault="00380E15">
    <w:pPr>
      <w:pStyle w:val="Footer"/>
      <w:rPr>
        <w:sz w:val="18"/>
        <w:szCs w:val="18"/>
      </w:rPr>
    </w:pPr>
    <w:r>
      <w:rPr>
        <w:sz w:val="18"/>
        <w:szCs w:val="18"/>
      </w:rPr>
      <w:t>Advanced Health, Safety and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40" w:rsidRDefault="00585640" w:rsidP="00380E15">
      <w:r>
        <w:separator/>
      </w:r>
    </w:p>
  </w:footnote>
  <w:footnote w:type="continuationSeparator" w:id="0">
    <w:p w:rsidR="00585640" w:rsidRDefault="00585640" w:rsidP="00380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182B"/>
    <w:rsid w:val="00333DE3"/>
    <w:rsid w:val="00380E15"/>
    <w:rsid w:val="003967AF"/>
    <w:rsid w:val="005103A3"/>
    <w:rsid w:val="00585640"/>
    <w:rsid w:val="0064182B"/>
    <w:rsid w:val="007930A9"/>
    <w:rsid w:val="00914603"/>
    <w:rsid w:val="00B56DAB"/>
    <w:rsid w:val="00C6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2B"/>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64182B"/>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4182B"/>
    <w:rPr>
      <w:rFonts w:ascii="Arial" w:eastAsia="Times New Roman" w:hAnsi="Arial" w:cs="Arial"/>
      <w:b/>
      <w:bCs/>
      <w:color w:val="000000"/>
      <w:sz w:val="24"/>
      <w:szCs w:val="24"/>
    </w:rPr>
  </w:style>
  <w:style w:type="paragraph" w:styleId="NormalWeb">
    <w:name w:val="Normal (Web)"/>
    <w:basedOn w:val="Normal"/>
    <w:rsid w:val="0064182B"/>
    <w:pPr>
      <w:spacing w:before="100" w:beforeAutospacing="1" w:after="100" w:afterAutospacing="1"/>
    </w:pPr>
    <w:rPr>
      <w:rFonts w:ascii="Trebuchet MS" w:hAnsi="Trebuchet MS"/>
      <w:color w:val="000000"/>
    </w:rPr>
  </w:style>
  <w:style w:type="paragraph" w:styleId="Header">
    <w:name w:val="header"/>
    <w:basedOn w:val="Normal"/>
    <w:link w:val="HeaderChar"/>
    <w:rsid w:val="0064182B"/>
    <w:pPr>
      <w:tabs>
        <w:tab w:val="center" w:pos="4320"/>
        <w:tab w:val="right" w:pos="8640"/>
      </w:tabs>
    </w:pPr>
  </w:style>
  <w:style w:type="character" w:customStyle="1" w:styleId="HeaderChar">
    <w:name w:val="Header Char"/>
    <w:basedOn w:val="DefaultParagraphFont"/>
    <w:link w:val="Header"/>
    <w:rsid w:val="0064182B"/>
    <w:rPr>
      <w:rFonts w:ascii="Times New Roman" w:eastAsia="Times New Roman" w:hAnsi="Times New Roman" w:cs="Times New Roman"/>
      <w:sz w:val="24"/>
      <w:szCs w:val="24"/>
    </w:rPr>
  </w:style>
  <w:style w:type="paragraph" w:styleId="BodyTextIndent">
    <w:name w:val="Body Text Indent"/>
    <w:basedOn w:val="Normal"/>
    <w:link w:val="BodyTextIndentChar"/>
    <w:rsid w:val="0064182B"/>
    <w:pPr>
      <w:tabs>
        <w:tab w:val="left" w:pos="360"/>
        <w:tab w:val="left" w:pos="5760"/>
        <w:tab w:val="right" w:pos="9360"/>
      </w:tabs>
      <w:ind w:left="360" w:hanging="360"/>
    </w:pPr>
    <w:rPr>
      <w:rFonts w:ascii="Arial" w:hAnsi="Arial" w:cs="Arial"/>
      <w:color w:val="000000"/>
    </w:rPr>
  </w:style>
  <w:style w:type="character" w:customStyle="1" w:styleId="BodyTextIndentChar">
    <w:name w:val="Body Text Indent Char"/>
    <w:basedOn w:val="DefaultParagraphFont"/>
    <w:link w:val="BodyTextIndent"/>
    <w:rsid w:val="0064182B"/>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4182B"/>
    <w:rPr>
      <w:rFonts w:ascii="Tahoma" w:hAnsi="Tahoma" w:cs="Tahoma"/>
      <w:sz w:val="16"/>
      <w:szCs w:val="16"/>
    </w:rPr>
  </w:style>
  <w:style w:type="character" w:customStyle="1" w:styleId="BalloonTextChar">
    <w:name w:val="Balloon Text Char"/>
    <w:basedOn w:val="DefaultParagraphFont"/>
    <w:link w:val="BalloonText"/>
    <w:uiPriority w:val="99"/>
    <w:semiHidden/>
    <w:rsid w:val="0064182B"/>
    <w:rPr>
      <w:rFonts w:ascii="Tahoma" w:eastAsia="Times New Roman" w:hAnsi="Tahoma" w:cs="Tahoma"/>
      <w:sz w:val="16"/>
      <w:szCs w:val="16"/>
    </w:rPr>
  </w:style>
  <w:style w:type="paragraph" w:styleId="Footer">
    <w:name w:val="footer"/>
    <w:basedOn w:val="Normal"/>
    <w:link w:val="FooterChar"/>
    <w:uiPriority w:val="99"/>
    <w:unhideWhenUsed/>
    <w:rsid w:val="00380E15"/>
    <w:pPr>
      <w:tabs>
        <w:tab w:val="center" w:pos="4680"/>
        <w:tab w:val="right" w:pos="9360"/>
      </w:tabs>
    </w:pPr>
  </w:style>
  <w:style w:type="character" w:customStyle="1" w:styleId="FooterChar">
    <w:name w:val="Footer Char"/>
    <w:basedOn w:val="DefaultParagraphFont"/>
    <w:link w:val="Footer"/>
    <w:uiPriority w:val="99"/>
    <w:rsid w:val="00380E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3275</Words>
  <Characters>18670</Characters>
  <Application>Microsoft Office Word</Application>
  <DocSecurity>0</DocSecurity>
  <Lines>155</Lines>
  <Paragraphs>43</Paragraphs>
  <ScaleCrop>false</ScaleCrop>
  <Company/>
  <LinksUpToDate>false</LinksUpToDate>
  <CharactersWithSpaces>21902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3</cp:revision>
  <dcterms:created xsi:type="dcterms:W3CDTF">2011-03-02T01:51:00Z</dcterms:created>
  <dcterms:modified xsi:type="dcterms:W3CDTF">2012-11-14T17:05:00Z</dcterms:modified>
</cp:coreProperties>
</file>