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58C" w:rsidRPr="0015658C" w:rsidRDefault="0015658C" w:rsidP="0015658C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15658C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Hazardous Waste Management</w:t>
      </w:r>
    </w:p>
    <w:p w:rsidR="0015658C" w:rsidRPr="0015658C" w:rsidRDefault="0015658C" w:rsidP="0015658C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5658C" w:rsidRPr="0015658C" w:rsidRDefault="0015658C" w:rsidP="0015658C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5658C">
        <w:rPr>
          <w:rFonts w:ascii="Trebuchet MS" w:eastAsia="Times New Roman" w:hAnsi="Trebuchet MS" w:cs="Arial"/>
          <w:sz w:val="24"/>
          <w:szCs w:val="24"/>
        </w:rPr>
        <w:t>Program Contact Person(s)</w:t>
      </w:r>
    </w:p>
    <w:p w:rsidR="0015658C" w:rsidRPr="0015658C" w:rsidRDefault="0015658C" w:rsidP="0015658C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5658C" w:rsidRPr="0015658C" w:rsidRDefault="0015658C" w:rsidP="0015658C">
      <w:pPr>
        <w:tabs>
          <w:tab w:val="right" w:pos="3600"/>
          <w:tab w:val="left" w:pos="378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  <w:u w:val="single"/>
        </w:rPr>
      </w:pPr>
      <w:r w:rsidRPr="0015658C">
        <w:rPr>
          <w:rFonts w:ascii="Trebuchet MS" w:eastAsia="Times New Roman" w:hAnsi="Trebuchet MS" w:cs="Arial"/>
          <w:sz w:val="24"/>
          <w:szCs w:val="24"/>
        </w:rPr>
        <w:tab/>
        <w:t>Primary Contact Person:</w:t>
      </w:r>
      <w:r w:rsidRPr="0015658C">
        <w:rPr>
          <w:rFonts w:ascii="Trebuchet MS" w:eastAsia="Times New Roman" w:hAnsi="Trebuchet MS" w:cs="Arial"/>
          <w:sz w:val="24"/>
          <w:szCs w:val="24"/>
        </w:rPr>
        <w:tab/>
        <w:t xml:space="preserve"> </w:t>
      </w:r>
      <w:r w:rsidRPr="0015658C">
        <w:rPr>
          <w:rFonts w:ascii="Trebuchet MS" w:eastAsia="Times New Roman" w:hAnsi="Trebuchet MS" w:cs="Arial"/>
          <w:sz w:val="24"/>
          <w:szCs w:val="24"/>
          <w:u w:val="single"/>
        </w:rPr>
        <w:t>Jo Pyle</w:t>
      </w:r>
    </w:p>
    <w:p w:rsidR="0015658C" w:rsidRPr="0015658C" w:rsidRDefault="0015658C" w:rsidP="0015658C">
      <w:pPr>
        <w:tabs>
          <w:tab w:val="right" w:pos="360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15658C" w:rsidRPr="0015658C" w:rsidRDefault="0015658C" w:rsidP="0015658C">
      <w:pPr>
        <w:tabs>
          <w:tab w:val="right" w:pos="3600"/>
          <w:tab w:val="left" w:pos="378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  <w:u w:val="single"/>
        </w:rPr>
      </w:pPr>
      <w:r w:rsidRPr="0015658C">
        <w:rPr>
          <w:rFonts w:ascii="Trebuchet MS" w:eastAsia="Times New Roman" w:hAnsi="Trebuchet MS" w:cs="Arial"/>
          <w:sz w:val="24"/>
          <w:szCs w:val="24"/>
        </w:rPr>
        <w:tab/>
        <w:t xml:space="preserve">Secondary Contact Person: </w:t>
      </w:r>
      <w:r w:rsidRPr="0015658C">
        <w:rPr>
          <w:rFonts w:ascii="Trebuchet MS" w:eastAsia="Times New Roman" w:hAnsi="Trebuchet MS" w:cs="Arial"/>
          <w:sz w:val="24"/>
          <w:szCs w:val="24"/>
          <w:u w:val="single"/>
        </w:rPr>
        <w:t>Richard Hanson</w:t>
      </w:r>
      <w:r w:rsidRPr="0015658C">
        <w:rPr>
          <w:rFonts w:ascii="Trebuchet MS" w:eastAsia="Times New Roman" w:hAnsi="Trebuchet MS" w:cs="Arial"/>
          <w:sz w:val="24"/>
          <w:szCs w:val="24"/>
        </w:rPr>
        <w:t xml:space="preserve"> </w:t>
      </w:r>
    </w:p>
    <w:p w:rsidR="0015658C" w:rsidRPr="0015658C" w:rsidRDefault="0015658C" w:rsidP="0015658C">
      <w:pPr>
        <w:tabs>
          <w:tab w:val="right" w:pos="360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15658C">
        <w:rPr>
          <w:rFonts w:ascii="Trebuchet MS" w:eastAsia="Times New Roman" w:hAnsi="Trebuchet MS" w:cs="Arial"/>
          <w:sz w:val="24"/>
          <w:szCs w:val="24"/>
        </w:rPr>
        <w:t xml:space="preserve">Is the Hazardous Waste Management program in place?  </w:t>
      </w:r>
      <w:proofErr w:type="gramStart"/>
      <w:r w:rsidRPr="0015658C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5658C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proofErr w:type="gramStart"/>
      <w:r w:rsidRPr="0015658C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5658C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 </w:t>
      </w:r>
      <w:proofErr w:type="gramStart"/>
      <w:r w:rsidRPr="0015658C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15658C">
        <w:rPr>
          <w:rFonts w:ascii="Trebuchet MS" w:eastAsia="Times New Roman" w:hAnsi="Trebuchet MS" w:cs="Arial"/>
          <w:sz w:val="24"/>
          <w:szCs w:val="24"/>
        </w:rPr>
        <w:t xml:space="preserve">Have the program and goals been approved by the School Board for the current school year?  </w:t>
      </w:r>
      <w:proofErr w:type="gramStart"/>
      <w:r w:rsidRPr="0015658C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15658C">
        <w:rPr>
          <w:rFonts w:ascii="Trebuchet MS" w:eastAsia="Times New Roman" w:hAnsi="Trebuchet MS" w:cs="Arial"/>
          <w:sz w:val="24"/>
          <w:szCs w:val="24"/>
        </w:rPr>
        <w:t>Did this school generate ten gallons of waste per year?</w:t>
      </w:r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proofErr w:type="gramStart"/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 xml:space="preserve">Yes  </w:t>
      </w:r>
      <w:r w:rsidRPr="0015658C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No</w:t>
      </w:r>
      <w:proofErr w:type="gramEnd"/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15658C">
        <w:rPr>
          <w:rFonts w:ascii="Trebuchet MS" w:eastAsia="Times New Roman" w:hAnsi="Trebuchet MS" w:cs="Arial"/>
          <w:sz w:val="24"/>
          <w:szCs w:val="24"/>
        </w:rPr>
        <w:t>Note: In Greater Minnesota, schools generating ten gallons of waste per year or less do not need a license</w:t>
      </w:r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>.</w:t>
      </w:r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15658C">
        <w:rPr>
          <w:rFonts w:ascii="Trebuchet MS" w:eastAsia="Times New Roman" w:hAnsi="Trebuchet MS" w:cs="Arial"/>
          <w:sz w:val="24"/>
          <w:szCs w:val="24"/>
        </w:rPr>
        <w:t xml:space="preserve">Did this school generate 220 pounds or less per month hazardous waste (about ½ drum or less liquid)? </w:t>
      </w:r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 xml:space="preserve">Yes </w:t>
      </w:r>
      <w:r w:rsidRPr="0015658C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No</w:t>
      </w:r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 xml:space="preserve">Note: Wastes that do not count include antifreeze, cathode ray tubes, fluorescent lamps, lead acid batteries, </w:t>
      </w:r>
      <w:proofErr w:type="spellStart"/>
      <w:proofErr w:type="gramStart"/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>pcb</w:t>
      </w:r>
      <w:proofErr w:type="spellEnd"/>
      <w:proofErr w:type="gramEnd"/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 xml:space="preserve"> ballasts, photo fixer reclaimed on site, used oil and oil filters.</w:t>
      </w:r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>Training for VSQG’s do not have training requirements however MPCA strongly recommends persons handling wastes be given training on best handling and safety risks associated.</w:t>
      </w:r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</w:p>
    <w:p w:rsidR="0015658C" w:rsidRPr="0015658C" w:rsidRDefault="0015658C" w:rsidP="0015658C">
      <w:pPr>
        <w:tabs>
          <w:tab w:val="left" w:pos="720"/>
          <w:tab w:val="left" w:pos="5760"/>
          <w:tab w:val="right" w:pos="9360"/>
        </w:tabs>
        <w:spacing w:after="0" w:line="36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15658C">
        <w:rPr>
          <w:rFonts w:ascii="Trebuchet MS" w:eastAsia="Times New Roman" w:hAnsi="Trebuchet MS" w:cs="Arial"/>
          <w:sz w:val="24"/>
          <w:szCs w:val="24"/>
        </w:rPr>
        <w:t xml:space="preserve">Has training been provided for affected persons?  </w:t>
      </w:r>
      <w:proofErr w:type="gramStart"/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>Yes  No</w:t>
      </w:r>
      <w:proofErr w:type="gramEnd"/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 xml:space="preserve">  </w:t>
      </w:r>
      <w:r w:rsidRPr="0015658C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N/A</w:t>
      </w:r>
    </w:p>
    <w:p w:rsidR="0015658C" w:rsidRPr="0015658C" w:rsidRDefault="0015658C" w:rsidP="0015658C">
      <w:pPr>
        <w:tabs>
          <w:tab w:val="left" w:pos="720"/>
          <w:tab w:val="left" w:pos="5760"/>
          <w:tab w:val="right" w:pos="9360"/>
        </w:tabs>
        <w:spacing w:after="0" w:line="360" w:lineRule="auto"/>
        <w:rPr>
          <w:rFonts w:ascii="Trebuchet MS" w:eastAsia="Times New Roman" w:hAnsi="Trebuchet MS" w:cs="Arial"/>
          <w:sz w:val="24"/>
          <w:szCs w:val="24"/>
        </w:rPr>
      </w:pPr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ab/>
      </w:r>
      <w:r w:rsidRPr="0015658C">
        <w:rPr>
          <w:rFonts w:ascii="Trebuchet MS" w:eastAsia="Times New Roman" w:hAnsi="Trebuchet MS" w:cs="Arial"/>
          <w:sz w:val="24"/>
          <w:szCs w:val="24"/>
        </w:rPr>
        <w:t>Date Conducted:</w:t>
      </w:r>
      <w:r w:rsidRPr="0015658C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 xml:space="preserve"> </w:t>
      </w:r>
      <w:r w:rsidRPr="0015658C">
        <w:rPr>
          <w:rFonts w:ascii="Trebuchet MS" w:eastAsia="Times New Roman" w:hAnsi="Trebuchet MS" w:cs="Arial"/>
          <w:i/>
          <w:iCs/>
          <w:sz w:val="24"/>
          <w:szCs w:val="24"/>
          <w:highlight w:val="yellow"/>
          <w:u w:val="single"/>
        </w:rPr>
        <w:t>N/A</w:t>
      </w:r>
      <w:r w:rsidRPr="0015658C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15658C">
        <w:rPr>
          <w:rFonts w:ascii="Trebuchet MS" w:eastAsia="Times New Roman" w:hAnsi="Trebuchet MS" w:cs="Times New Roman"/>
          <w:sz w:val="24"/>
          <w:szCs w:val="24"/>
        </w:rPr>
        <w:tab/>
        <w:t>Date Scheduled:</w:t>
      </w:r>
      <w:r w:rsidRPr="0015658C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15658C">
        <w:rPr>
          <w:rFonts w:ascii="Trebuchet MS" w:eastAsia="Times New Roman" w:hAnsi="Trebuchet MS" w:cs="Arial"/>
          <w:i/>
          <w:iCs/>
          <w:sz w:val="24"/>
          <w:szCs w:val="24"/>
          <w:highlight w:val="yellow"/>
          <w:u w:val="single"/>
        </w:rPr>
        <w:t>N/A</w:t>
      </w:r>
      <w:r w:rsidRPr="0015658C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15658C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15658C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 w:rsidRPr="0015658C">
        <w:rPr>
          <w:rFonts w:ascii="Trebuchet MS" w:eastAsia="Times New Roman" w:hAnsi="Trebuchet MS" w:cs="Times New Roman"/>
          <w:sz w:val="24"/>
          <w:szCs w:val="24"/>
        </w:rPr>
        <w:t>Has annual report and license application sent in?</w:t>
      </w:r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proofErr w:type="gramStart"/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>Yes  No</w:t>
      </w:r>
      <w:proofErr w:type="gramEnd"/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 xml:space="preserve">  </w:t>
      </w:r>
      <w:r w:rsidRPr="0015658C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N/A</w:t>
      </w:r>
    </w:p>
    <w:p w:rsidR="00996E58" w:rsidRDefault="00996E58">
      <w:bookmarkStart w:id="0" w:name="_GoBack"/>
      <w:bookmarkEnd w:id="0"/>
    </w:p>
    <w:sectPr w:rsidR="00996E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58C"/>
    <w:rsid w:val="0015658C"/>
    <w:rsid w:val="0099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</cp:lastModifiedBy>
  <cp:revision>1</cp:revision>
  <dcterms:created xsi:type="dcterms:W3CDTF">2013-02-14T18:53:00Z</dcterms:created>
  <dcterms:modified xsi:type="dcterms:W3CDTF">2013-02-14T18:54:00Z</dcterms:modified>
</cp:coreProperties>
</file>